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5C" w:rsidRPr="002E765F" w:rsidRDefault="00BC795C" w:rsidP="00BC795C">
      <w:pPr>
        <w:jc w:val="right"/>
        <w:rPr>
          <w:b/>
          <w:color w:val="000000"/>
          <w:sz w:val="28"/>
          <w:szCs w:val="28"/>
          <w:lang w:val="ru-RU"/>
        </w:rPr>
      </w:pPr>
      <w:r w:rsidRPr="002E765F">
        <w:rPr>
          <w:b/>
          <w:color w:val="000000"/>
          <w:sz w:val="28"/>
          <w:szCs w:val="28"/>
          <w:lang w:val="ru-RU"/>
        </w:rPr>
        <w:t>Проект</w:t>
      </w:r>
    </w:p>
    <w:p w:rsidR="00C55DB0" w:rsidRPr="002E765F" w:rsidRDefault="00C55DB0" w:rsidP="00C55DB0">
      <w:pPr>
        <w:jc w:val="center"/>
        <w:rPr>
          <w:b/>
          <w:color w:val="000000"/>
          <w:sz w:val="28"/>
          <w:szCs w:val="28"/>
          <w:lang w:val="ru-RU"/>
        </w:rPr>
      </w:pPr>
      <w:r w:rsidRPr="002E765F">
        <w:rPr>
          <w:b/>
          <w:color w:val="000000"/>
          <w:sz w:val="28"/>
          <w:szCs w:val="28"/>
          <w:lang w:val="ru-RU"/>
        </w:rPr>
        <w:t xml:space="preserve">РЕЗОЛЮЦИЯ </w:t>
      </w:r>
    </w:p>
    <w:p w:rsidR="00400EE6" w:rsidRPr="002E765F" w:rsidRDefault="005B180F" w:rsidP="00400EE6">
      <w:pPr>
        <w:pStyle w:val="a8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E765F">
        <w:rPr>
          <w:rFonts w:eastAsia="Times New Roman"/>
          <w:b/>
          <w:sz w:val="28"/>
          <w:szCs w:val="28"/>
        </w:rPr>
        <w:t xml:space="preserve">совместного </w:t>
      </w:r>
      <w:r w:rsidR="00C55DB0" w:rsidRPr="002E765F">
        <w:rPr>
          <w:rFonts w:eastAsia="Times New Roman"/>
          <w:b/>
          <w:sz w:val="28"/>
          <w:szCs w:val="28"/>
        </w:rPr>
        <w:t xml:space="preserve">заседания </w:t>
      </w:r>
      <w:r w:rsidR="00400EE6" w:rsidRPr="002E765F">
        <w:rPr>
          <w:b/>
          <w:bCs/>
          <w:sz w:val="28"/>
          <w:szCs w:val="28"/>
        </w:rPr>
        <w:t>Комитета ТПП РФ по предпринимательству в сфере строительства и Комитета ТПП РФ по техническому регулированию, стандартизации и качеству продукции</w:t>
      </w:r>
    </w:p>
    <w:p w:rsidR="00400EE6" w:rsidRPr="002E765F" w:rsidRDefault="00400EE6" w:rsidP="00400EE6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00EE6" w:rsidRPr="002E765F" w:rsidRDefault="00400EE6" w:rsidP="00400EE6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E765F">
        <w:rPr>
          <w:b/>
          <w:bCs/>
          <w:sz w:val="28"/>
          <w:szCs w:val="28"/>
        </w:rPr>
        <w:t>«</w:t>
      </w:r>
      <w:r w:rsidRPr="002E765F">
        <w:rPr>
          <w:b/>
          <w:sz w:val="28"/>
          <w:szCs w:val="28"/>
        </w:rPr>
        <w:t>О механизмах обеспечения безопасности и качества строительной продукции и услуг на законодательном уровне»</w:t>
      </w:r>
    </w:p>
    <w:p w:rsidR="00C55DB0" w:rsidRPr="002E765F" w:rsidRDefault="00C55DB0" w:rsidP="00400EE6">
      <w:pPr>
        <w:jc w:val="center"/>
        <w:rPr>
          <w:sz w:val="28"/>
          <w:szCs w:val="28"/>
          <w:lang w:val="ru-RU"/>
        </w:rPr>
      </w:pPr>
    </w:p>
    <w:p w:rsidR="00C55DB0" w:rsidRPr="002E765F" w:rsidRDefault="00C55DB0" w:rsidP="00C55DB0">
      <w:pPr>
        <w:rPr>
          <w:rFonts w:eastAsia="Times New Roman"/>
          <w:color w:val="000000"/>
          <w:sz w:val="28"/>
          <w:szCs w:val="28"/>
          <w:lang w:val="ru-RU" w:eastAsia="ru-RU"/>
        </w:rPr>
      </w:pPr>
      <w:r w:rsidRPr="002E765F">
        <w:rPr>
          <w:rFonts w:eastAsia="Times New Roman"/>
          <w:color w:val="000000"/>
          <w:sz w:val="28"/>
          <w:szCs w:val="28"/>
          <w:lang w:val="ru-RU" w:eastAsia="ru-RU"/>
        </w:rPr>
        <w:t xml:space="preserve">г. Москва             </w:t>
      </w:r>
      <w:r w:rsidR="0051749C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51749C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51749C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51749C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51749C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400EE6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400EE6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400EE6" w:rsidRPr="002E765F">
        <w:rPr>
          <w:rFonts w:eastAsia="Times New Roman"/>
          <w:color w:val="000000"/>
          <w:sz w:val="28"/>
          <w:szCs w:val="28"/>
          <w:lang w:val="ru-RU" w:eastAsia="ru-RU"/>
        </w:rPr>
        <w:tab/>
        <w:t>1 февраля</w:t>
      </w:r>
      <w:r w:rsidRPr="002E765F">
        <w:rPr>
          <w:rFonts w:eastAsia="Times New Roman"/>
          <w:color w:val="000000"/>
          <w:sz w:val="28"/>
          <w:szCs w:val="28"/>
          <w:lang w:val="ru-RU" w:eastAsia="ru-RU"/>
        </w:rPr>
        <w:t xml:space="preserve"> 2017 г.</w:t>
      </w:r>
    </w:p>
    <w:p w:rsidR="00C55DB0" w:rsidRPr="002E765F" w:rsidRDefault="00C55DB0" w:rsidP="00C55DB0">
      <w:pPr>
        <w:tabs>
          <w:tab w:val="left" w:pos="7560"/>
        </w:tabs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C55DB0" w:rsidRPr="002E765F" w:rsidRDefault="00C55DB0" w:rsidP="00400EE6">
      <w:pPr>
        <w:ind w:firstLine="708"/>
        <w:jc w:val="both"/>
        <w:rPr>
          <w:sz w:val="28"/>
          <w:szCs w:val="28"/>
          <w:lang w:val="ru-RU"/>
        </w:rPr>
      </w:pPr>
      <w:r w:rsidRPr="002E765F">
        <w:rPr>
          <w:rFonts w:eastAsia="Times New Roman"/>
          <w:sz w:val="28"/>
          <w:szCs w:val="28"/>
          <w:lang w:val="ru-RU" w:eastAsia="ru-RU"/>
        </w:rPr>
        <w:t xml:space="preserve">В </w:t>
      </w:r>
      <w:r w:rsidR="005B180F" w:rsidRPr="002E765F">
        <w:rPr>
          <w:rFonts w:eastAsia="Times New Roman"/>
          <w:sz w:val="28"/>
          <w:szCs w:val="28"/>
          <w:lang w:val="ru-RU" w:eastAsia="ru-RU"/>
        </w:rPr>
        <w:t>совместном</w:t>
      </w:r>
      <w:r w:rsidR="002E765F" w:rsidRPr="002E765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E765F">
        <w:rPr>
          <w:rFonts w:eastAsia="Times New Roman"/>
          <w:sz w:val="28"/>
          <w:szCs w:val="28"/>
          <w:lang w:val="ru-RU" w:eastAsia="ru-RU"/>
        </w:rPr>
        <w:t xml:space="preserve">заседании </w:t>
      </w:r>
      <w:r w:rsidR="00400EE6" w:rsidRPr="002E765F">
        <w:rPr>
          <w:bCs/>
          <w:sz w:val="28"/>
          <w:szCs w:val="28"/>
          <w:lang w:val="ru-RU"/>
        </w:rPr>
        <w:t>Комитета ТПП РФ по предпринимательству в сфере строительства и Комитета ТПП РФ по техническому регулированию, стандартизации и качеству продукции</w:t>
      </w:r>
      <w:r w:rsidR="0043784E">
        <w:rPr>
          <w:bCs/>
          <w:sz w:val="28"/>
          <w:szCs w:val="28"/>
          <w:lang w:val="ru-RU"/>
        </w:rPr>
        <w:t xml:space="preserve"> </w:t>
      </w:r>
      <w:r w:rsidRPr="002E765F">
        <w:rPr>
          <w:rFonts w:eastAsia="Times New Roman"/>
          <w:sz w:val="28"/>
          <w:szCs w:val="28"/>
          <w:lang w:val="ru-RU" w:eastAsia="ru-RU"/>
        </w:rPr>
        <w:t xml:space="preserve">приняли участие </w:t>
      </w:r>
      <w:r w:rsidR="00A90F76" w:rsidRPr="002E765F">
        <w:rPr>
          <w:rFonts w:eastAsia="Times New Roman"/>
          <w:sz w:val="28"/>
          <w:szCs w:val="28"/>
          <w:lang w:val="ru-RU" w:eastAsia="ru-RU"/>
        </w:rPr>
        <w:t xml:space="preserve">вице-президент ТПП РФ </w:t>
      </w:r>
      <w:r w:rsidR="00400EE6" w:rsidRPr="002E765F">
        <w:rPr>
          <w:rFonts w:eastAsia="Times New Roman"/>
          <w:sz w:val="28"/>
          <w:szCs w:val="28"/>
          <w:lang w:val="ru-RU" w:eastAsia="ru-RU"/>
        </w:rPr>
        <w:t>Д.Н.Курочкин</w:t>
      </w:r>
      <w:r w:rsidR="00A90F76" w:rsidRPr="002E765F">
        <w:rPr>
          <w:rFonts w:eastAsia="Times New Roman"/>
          <w:sz w:val="28"/>
          <w:szCs w:val="28"/>
          <w:lang w:val="ru-RU" w:eastAsia="ru-RU"/>
        </w:rPr>
        <w:t xml:space="preserve">, </w:t>
      </w:r>
      <w:r w:rsidRPr="002E765F">
        <w:rPr>
          <w:rFonts w:eastAsia="Times New Roman"/>
          <w:sz w:val="28"/>
          <w:szCs w:val="28"/>
          <w:lang w:val="ru-RU" w:eastAsia="ru-RU"/>
        </w:rPr>
        <w:t>представители</w:t>
      </w:r>
      <w:r w:rsidR="002E765F" w:rsidRPr="002E765F">
        <w:rPr>
          <w:rFonts w:eastAsia="Times New Roman"/>
          <w:sz w:val="28"/>
          <w:szCs w:val="28"/>
          <w:lang w:val="ru-RU" w:eastAsia="ru-RU"/>
        </w:rPr>
        <w:t xml:space="preserve"> Н</w:t>
      </w:r>
      <w:r w:rsidR="00400EE6" w:rsidRPr="002E765F">
        <w:rPr>
          <w:rFonts w:eastAsia="Times New Roman"/>
          <w:sz w:val="28"/>
          <w:szCs w:val="28"/>
          <w:lang w:val="ru-RU" w:eastAsia="ru-RU"/>
        </w:rPr>
        <w:t>ационального объединения изыскателей и проектировщиков</w:t>
      </w:r>
      <w:r w:rsidR="002E765F" w:rsidRPr="002E765F">
        <w:rPr>
          <w:rFonts w:eastAsia="Times New Roman"/>
          <w:sz w:val="28"/>
          <w:szCs w:val="28"/>
          <w:lang w:val="ru-RU" w:eastAsia="ru-RU"/>
        </w:rPr>
        <w:t xml:space="preserve"> (НОПРИЗ)</w:t>
      </w:r>
      <w:r w:rsidR="00400EE6" w:rsidRPr="002E765F">
        <w:rPr>
          <w:rFonts w:eastAsia="Times New Roman"/>
          <w:sz w:val="28"/>
          <w:szCs w:val="28"/>
          <w:lang w:val="ru-RU" w:eastAsia="ru-RU"/>
        </w:rPr>
        <w:t xml:space="preserve">, Союза проектировщиков России, </w:t>
      </w:r>
      <w:r w:rsidR="0043784E">
        <w:rPr>
          <w:rFonts w:eastAsia="Times New Roman"/>
          <w:sz w:val="28"/>
          <w:szCs w:val="28"/>
          <w:lang w:val="ru-RU" w:eastAsia="ru-RU"/>
        </w:rPr>
        <w:t xml:space="preserve">Национального объединения производителей </w:t>
      </w:r>
      <w:r w:rsidR="0043784E">
        <w:rPr>
          <w:sz w:val="28"/>
          <w:szCs w:val="28"/>
          <w:lang w:val="ru-RU"/>
        </w:rPr>
        <w:t xml:space="preserve">строительных материалов (НОПСМ), Национального объединения участников строительной индустрии (НОСИ), </w:t>
      </w:r>
      <w:r w:rsidR="00400EE6" w:rsidRPr="002E765F">
        <w:rPr>
          <w:rFonts w:eastAsia="Times New Roman"/>
          <w:sz w:val="28"/>
          <w:szCs w:val="28"/>
          <w:lang w:val="ru-RU" w:eastAsia="ru-RU"/>
        </w:rPr>
        <w:t>отраслевых объединений (ассоциаций) производителей строительных материалов и изделий</w:t>
      </w:r>
      <w:r w:rsidR="0051749C" w:rsidRPr="002E765F">
        <w:rPr>
          <w:sz w:val="28"/>
          <w:szCs w:val="28"/>
          <w:lang w:val="ru-RU"/>
        </w:rPr>
        <w:t xml:space="preserve">, </w:t>
      </w:r>
      <w:r w:rsidR="002E765F" w:rsidRPr="002E765F">
        <w:rPr>
          <w:sz w:val="28"/>
          <w:szCs w:val="28"/>
          <w:lang w:val="ru-RU"/>
        </w:rPr>
        <w:t>крупных компаний (</w:t>
      </w:r>
      <w:r w:rsidR="00400EE6" w:rsidRPr="002E765F">
        <w:rPr>
          <w:sz w:val="28"/>
          <w:szCs w:val="28"/>
          <w:lang w:val="ru-RU"/>
        </w:rPr>
        <w:t xml:space="preserve">ОАО </w:t>
      </w:r>
      <w:r w:rsidR="0043784E">
        <w:rPr>
          <w:sz w:val="28"/>
          <w:szCs w:val="28"/>
          <w:lang w:val="ru-RU"/>
        </w:rPr>
        <w:t xml:space="preserve">«РЖД», ПАО «СИБУР и др.), </w:t>
      </w:r>
      <w:r w:rsidR="00400EE6" w:rsidRPr="002E765F">
        <w:rPr>
          <w:sz w:val="28"/>
          <w:szCs w:val="28"/>
          <w:lang w:val="ru-RU"/>
        </w:rPr>
        <w:t xml:space="preserve">строительных, проектных, </w:t>
      </w:r>
      <w:r w:rsidR="0051749C" w:rsidRPr="002E765F">
        <w:rPr>
          <w:sz w:val="28"/>
          <w:szCs w:val="28"/>
          <w:lang w:val="ru-RU"/>
        </w:rPr>
        <w:t>научных и  экспертных организаций</w:t>
      </w:r>
      <w:r w:rsidR="00E06E74" w:rsidRPr="002E765F">
        <w:rPr>
          <w:sz w:val="28"/>
          <w:szCs w:val="28"/>
          <w:lang w:val="ru-RU"/>
        </w:rPr>
        <w:t>, члены Комитетов ТПП РФ</w:t>
      </w:r>
      <w:r w:rsidRPr="002E765F">
        <w:rPr>
          <w:sz w:val="28"/>
          <w:szCs w:val="28"/>
          <w:lang w:val="ru-RU"/>
        </w:rPr>
        <w:t xml:space="preserve">. </w:t>
      </w:r>
    </w:p>
    <w:p w:rsidR="008E66A3" w:rsidRPr="002E765F" w:rsidRDefault="00C55DB0" w:rsidP="008E66A3">
      <w:pPr>
        <w:tabs>
          <w:tab w:val="left" w:pos="7560"/>
        </w:tabs>
        <w:ind w:firstLine="709"/>
        <w:jc w:val="both"/>
        <w:rPr>
          <w:spacing w:val="-4"/>
          <w:sz w:val="28"/>
          <w:szCs w:val="28"/>
          <w:lang w:val="ru-RU"/>
        </w:rPr>
      </w:pPr>
      <w:r w:rsidRPr="002E765F">
        <w:rPr>
          <w:sz w:val="28"/>
          <w:szCs w:val="28"/>
          <w:lang w:val="ru-RU"/>
        </w:rPr>
        <w:t>На заседании были проанализированы основные проблемы</w:t>
      </w:r>
      <w:r w:rsidR="00400EE6" w:rsidRPr="002E765F">
        <w:rPr>
          <w:sz w:val="28"/>
          <w:szCs w:val="28"/>
          <w:lang w:val="ru-RU"/>
        </w:rPr>
        <w:t xml:space="preserve"> технического регулирования и нормирования в строительстве, </w:t>
      </w:r>
      <w:r w:rsidR="00EF6248" w:rsidRPr="002E765F">
        <w:rPr>
          <w:sz w:val="28"/>
          <w:szCs w:val="28"/>
          <w:lang w:val="ru-RU"/>
        </w:rPr>
        <w:t>изменения в федеральный закон от 30.12.2009г. № 384-ФЗ «Технический регламент о безопасности зданий и сооружений» и</w:t>
      </w:r>
      <w:r w:rsidR="002E765F" w:rsidRPr="002E765F">
        <w:rPr>
          <w:sz w:val="28"/>
          <w:szCs w:val="28"/>
          <w:lang w:val="ru-RU"/>
        </w:rPr>
        <w:t xml:space="preserve"> </w:t>
      </w:r>
      <w:r w:rsidR="00EF6248" w:rsidRPr="002E765F">
        <w:rPr>
          <w:sz w:val="28"/>
          <w:szCs w:val="28"/>
          <w:lang w:val="ru-RU"/>
        </w:rPr>
        <w:t>отдельные законодательные акты Российской Федерации</w:t>
      </w:r>
      <w:r w:rsidR="002E765F" w:rsidRPr="002E765F">
        <w:rPr>
          <w:sz w:val="28"/>
          <w:szCs w:val="28"/>
          <w:lang w:val="ru-RU"/>
        </w:rPr>
        <w:t xml:space="preserve"> (далее – законопроект)</w:t>
      </w:r>
      <w:r w:rsidR="00CD2390" w:rsidRPr="002E765F">
        <w:rPr>
          <w:sz w:val="28"/>
          <w:szCs w:val="28"/>
          <w:lang w:val="ru-RU"/>
        </w:rPr>
        <w:t>, разработанные Минстроем России (письмо Минстроя России от 20.12.2017 исх. № 47949-ММ/02)</w:t>
      </w:r>
      <w:r w:rsidR="00EF6248" w:rsidRPr="002E765F">
        <w:rPr>
          <w:sz w:val="28"/>
          <w:szCs w:val="28"/>
          <w:lang w:val="ru-RU"/>
        </w:rPr>
        <w:t xml:space="preserve">, </w:t>
      </w:r>
      <w:r w:rsidR="00400EE6" w:rsidRPr="002E765F">
        <w:rPr>
          <w:sz w:val="28"/>
          <w:szCs w:val="28"/>
          <w:lang w:val="ru-RU"/>
        </w:rPr>
        <w:t xml:space="preserve">состояние дел по установлению </w:t>
      </w:r>
      <w:r w:rsidR="00EF6248" w:rsidRPr="002E765F">
        <w:rPr>
          <w:sz w:val="28"/>
          <w:szCs w:val="28"/>
          <w:lang w:val="ru-RU"/>
        </w:rPr>
        <w:t xml:space="preserve">в РФ </w:t>
      </w:r>
      <w:r w:rsidR="00400EE6" w:rsidRPr="002E765F">
        <w:rPr>
          <w:sz w:val="28"/>
          <w:szCs w:val="28"/>
          <w:lang w:val="ru-RU"/>
        </w:rPr>
        <w:t>обязательных требований к строительным материалам и изделиям</w:t>
      </w:r>
      <w:r w:rsidR="008E66A3" w:rsidRPr="002E765F">
        <w:rPr>
          <w:sz w:val="28"/>
          <w:szCs w:val="28"/>
          <w:lang w:val="ru-RU"/>
        </w:rPr>
        <w:t>.</w:t>
      </w:r>
    </w:p>
    <w:p w:rsidR="00C55DB0" w:rsidRPr="002E765F" w:rsidRDefault="00C55DB0" w:rsidP="008E66A3">
      <w:pPr>
        <w:tabs>
          <w:tab w:val="left" w:pos="7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2E765F">
        <w:rPr>
          <w:rFonts w:eastAsia="Times New Roman"/>
          <w:color w:val="000000"/>
          <w:sz w:val="28"/>
          <w:szCs w:val="28"/>
          <w:lang w:val="ru-RU" w:eastAsia="ru-RU"/>
        </w:rPr>
        <w:t xml:space="preserve">Участники заседания в своих выступлениях </w:t>
      </w:r>
      <w:r w:rsidR="001D4C45" w:rsidRPr="002E765F">
        <w:rPr>
          <w:rFonts w:eastAsia="Times New Roman"/>
          <w:color w:val="000000"/>
          <w:sz w:val="28"/>
          <w:szCs w:val="28"/>
          <w:lang w:val="ru-RU" w:eastAsia="ru-RU"/>
        </w:rPr>
        <w:t>отметили следующие проблемы</w:t>
      </w:r>
      <w:r w:rsidR="008E66A3" w:rsidRPr="002E765F">
        <w:rPr>
          <w:rFonts w:eastAsia="Times New Roman"/>
          <w:color w:val="000000"/>
          <w:sz w:val="28"/>
          <w:szCs w:val="28"/>
          <w:lang w:val="ru-RU" w:eastAsia="ru-RU"/>
        </w:rPr>
        <w:t xml:space="preserve"> по </w:t>
      </w:r>
      <w:r w:rsidR="00CD2390" w:rsidRPr="002E765F">
        <w:rPr>
          <w:sz w:val="28"/>
          <w:szCs w:val="28"/>
          <w:lang w:val="ru-RU"/>
        </w:rPr>
        <w:t>технического регулирования и нормирования в строительстве</w:t>
      </w:r>
      <w:r w:rsidR="00A17A68" w:rsidRPr="002E765F">
        <w:rPr>
          <w:rFonts w:eastAsia="Times New Roman"/>
          <w:color w:val="000000"/>
          <w:sz w:val="28"/>
          <w:szCs w:val="28"/>
          <w:lang w:val="ru-RU" w:eastAsia="ru-RU"/>
        </w:rPr>
        <w:t>:</w:t>
      </w:r>
    </w:p>
    <w:p w:rsidR="00DA50FD" w:rsidRPr="002E765F" w:rsidRDefault="00DA50FD" w:rsidP="00DA50FD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снижение технического уровня разрабатываемых нормативных технических документов;</w:t>
      </w:r>
    </w:p>
    <w:p w:rsidR="00DA50FD" w:rsidRPr="002E765F" w:rsidRDefault="00DA50FD" w:rsidP="00DA50FD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закрытый и непрозрачный характер обсуждения проектов нормативных технических документов в области строительства;</w:t>
      </w:r>
    </w:p>
    <w:p w:rsidR="00DA50FD" w:rsidRPr="002E765F" w:rsidRDefault="00DA50FD" w:rsidP="00DA50FD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дублирование требований документов по стандартизации;</w:t>
      </w:r>
    </w:p>
    <w:p w:rsidR="00DA50FD" w:rsidRPr="002E765F" w:rsidRDefault="00DA50FD" w:rsidP="00DA50FD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применение устаревших предписывающих методов технического нормирования;</w:t>
      </w:r>
    </w:p>
    <w:p w:rsidR="00DA50FD" w:rsidRPr="002E765F" w:rsidRDefault="00DA50FD" w:rsidP="00DA50FD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 xml:space="preserve">отсутствие сформулированных принципов и подходов формирования (реорганизации) структуры и состава нормативной технической документации в строительстве; </w:t>
      </w:r>
    </w:p>
    <w:p w:rsidR="0072075F" w:rsidRPr="002E765F" w:rsidRDefault="0072075F" w:rsidP="0072075F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 xml:space="preserve">необоснованные </w:t>
      </w:r>
      <w:r w:rsidR="002E765F" w:rsidRPr="002E765F">
        <w:rPr>
          <w:rFonts w:ascii="Times New Roman" w:hAnsi="Times New Roman"/>
          <w:sz w:val="28"/>
          <w:szCs w:val="28"/>
        </w:rPr>
        <w:t xml:space="preserve">концептуальные </w:t>
      </w:r>
      <w:r w:rsidRPr="002E765F">
        <w:rPr>
          <w:rFonts w:ascii="Times New Roman" w:hAnsi="Times New Roman"/>
          <w:sz w:val="28"/>
          <w:szCs w:val="28"/>
        </w:rPr>
        <w:t>пересмотры системы нормативно-технических документов в строительстве;</w:t>
      </w:r>
    </w:p>
    <w:p w:rsidR="0072075F" w:rsidRPr="002E765F" w:rsidRDefault="0072075F" w:rsidP="0072075F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усиление административных барьеров в строительстве;</w:t>
      </w:r>
    </w:p>
    <w:p w:rsidR="0072075F" w:rsidRPr="002E765F" w:rsidRDefault="0072075F" w:rsidP="0072075F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отсутствие координации работ по стандартизации смежных технических комитетов по стандартизации в области строительства (более 30 ТК</w:t>
      </w:r>
      <w:r w:rsidR="00DA50FD" w:rsidRPr="002E765F">
        <w:rPr>
          <w:rFonts w:ascii="Times New Roman" w:hAnsi="Times New Roman"/>
          <w:sz w:val="28"/>
          <w:szCs w:val="28"/>
        </w:rPr>
        <w:t>)</w:t>
      </w:r>
      <w:r w:rsidRPr="002E765F">
        <w:rPr>
          <w:rFonts w:ascii="Times New Roman" w:hAnsi="Times New Roman"/>
          <w:sz w:val="28"/>
          <w:szCs w:val="28"/>
        </w:rPr>
        <w:t>;</w:t>
      </w:r>
    </w:p>
    <w:p w:rsidR="0072075F" w:rsidRPr="002E765F" w:rsidRDefault="0072075F" w:rsidP="0072075F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существующий конфликт интересов в области стандартизации и оценки технической пригодности не стандартизованных строительных материалов, изделий и технологий;</w:t>
      </w:r>
    </w:p>
    <w:p w:rsidR="0072075F" w:rsidRPr="002E765F" w:rsidRDefault="0072075F" w:rsidP="0072075F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lastRenderedPageBreak/>
        <w:t>отсутствие программ (принципов и подходов) гармонизации национальных, международных и региональных (европейских) стандартов</w:t>
      </w:r>
      <w:r w:rsidR="00DA50FD" w:rsidRPr="002E765F">
        <w:rPr>
          <w:rFonts w:ascii="Times New Roman" w:hAnsi="Times New Roman"/>
          <w:sz w:val="28"/>
          <w:szCs w:val="28"/>
        </w:rPr>
        <w:t xml:space="preserve"> в области строительства</w:t>
      </w:r>
      <w:r w:rsidRPr="002E765F">
        <w:rPr>
          <w:rFonts w:ascii="Times New Roman" w:hAnsi="Times New Roman"/>
          <w:sz w:val="28"/>
          <w:szCs w:val="28"/>
        </w:rPr>
        <w:t>;</w:t>
      </w:r>
    </w:p>
    <w:p w:rsidR="0072075F" w:rsidRDefault="0072075F" w:rsidP="0072075F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 xml:space="preserve">отсутствие практики и механизмов привлечения </w:t>
      </w:r>
      <w:r w:rsidR="00DA50FD" w:rsidRPr="002E765F">
        <w:rPr>
          <w:rFonts w:ascii="Times New Roman" w:hAnsi="Times New Roman"/>
          <w:sz w:val="28"/>
          <w:szCs w:val="28"/>
        </w:rPr>
        <w:t>общественных организаций</w:t>
      </w:r>
      <w:r w:rsidRPr="002E765F">
        <w:rPr>
          <w:rFonts w:ascii="Times New Roman" w:hAnsi="Times New Roman"/>
          <w:sz w:val="28"/>
          <w:szCs w:val="28"/>
        </w:rPr>
        <w:t xml:space="preserve"> и представителей профессионального бизнес-сообщества к формированию и совершенствованию отраслевой системы технического нормирования</w:t>
      </w:r>
      <w:r w:rsidR="002E765F" w:rsidRPr="002E765F">
        <w:rPr>
          <w:rFonts w:ascii="Times New Roman" w:hAnsi="Times New Roman"/>
          <w:sz w:val="28"/>
          <w:szCs w:val="28"/>
        </w:rPr>
        <w:t>.</w:t>
      </w:r>
    </w:p>
    <w:p w:rsidR="001F1638" w:rsidRPr="003C59CE" w:rsidRDefault="001F1638" w:rsidP="001F1638">
      <w:pPr>
        <w:pStyle w:val="a8"/>
        <w:spacing w:before="0" w:beforeAutospacing="0" w:after="67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Выступающие отметили, что в 2016 году НОПРИЗ были разработаны </w:t>
      </w:r>
      <w:r w:rsidRPr="003C59CE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3C59CE">
        <w:rPr>
          <w:sz w:val="28"/>
          <w:szCs w:val="28"/>
        </w:rPr>
        <w:t xml:space="preserve"> совершенствования системы технического нормирования и регулирования в строительной отрасли и План основных мероприятий (Дорожной карты) по ее реализации (одобрены 06.10.2017 на с</w:t>
      </w:r>
      <w:r w:rsidRPr="003C59CE">
        <w:rPr>
          <w:bCs/>
          <w:sz w:val="28"/>
          <w:szCs w:val="28"/>
        </w:rPr>
        <w:t xml:space="preserve">овместном заседании </w:t>
      </w:r>
      <w:r w:rsidRPr="003C59CE">
        <w:rPr>
          <w:color w:val="000000"/>
          <w:sz w:val="28"/>
          <w:szCs w:val="28"/>
        </w:rPr>
        <w:t xml:space="preserve">Совета по техническому регулированию и стандартизации при Минпромторге России, Комитета РСПП по техническому регулированию, стандартизации и оценке соответствия и Комитета ТПП РФ по техническому регулированию, стандартизации и качеству продукции и направлены </w:t>
      </w:r>
      <w:r>
        <w:rPr>
          <w:color w:val="000000"/>
          <w:sz w:val="28"/>
          <w:szCs w:val="28"/>
        </w:rPr>
        <w:t xml:space="preserve">в заинтересованные федеральные органы исполнительной власти </w:t>
      </w:r>
      <w:r w:rsidRPr="003C59CE">
        <w:rPr>
          <w:color w:val="000000"/>
          <w:sz w:val="28"/>
          <w:szCs w:val="28"/>
        </w:rPr>
        <w:t>письмом Минпромторга России от 26.10.2016 №</w:t>
      </w:r>
      <w:r>
        <w:rPr>
          <w:color w:val="000000"/>
          <w:sz w:val="28"/>
          <w:szCs w:val="28"/>
        </w:rPr>
        <w:t>68066/10. Эти документы могут быть взяты за основу при подготовке предложений по устранению указанных проблем.</w:t>
      </w:r>
    </w:p>
    <w:p w:rsidR="00ED0648" w:rsidRPr="002E765F" w:rsidRDefault="0019709B" w:rsidP="00ED0648">
      <w:pPr>
        <w:ind w:firstLine="567"/>
        <w:jc w:val="both"/>
        <w:rPr>
          <w:sz w:val="28"/>
          <w:szCs w:val="28"/>
          <w:lang w:val="ru-RU"/>
        </w:rPr>
      </w:pPr>
      <w:r w:rsidRPr="002E765F">
        <w:rPr>
          <w:sz w:val="28"/>
          <w:szCs w:val="28"/>
          <w:lang w:val="ru-RU"/>
        </w:rPr>
        <w:t>Выступающие отметили, что принятие технического регламента Евразийского экономического союза (ЕАЭС) «О безопасности зданий и сооружений, строительных материалов и изделий», разрабатываемого с 2010 года, увязано с внесением концептуальных изменений в Договор ЕАЭС и затягивается на неопределенные срок</w:t>
      </w:r>
      <w:r w:rsidR="007576C2" w:rsidRPr="002E765F">
        <w:rPr>
          <w:sz w:val="28"/>
          <w:szCs w:val="28"/>
          <w:lang w:val="ru-RU"/>
        </w:rPr>
        <w:t>и</w:t>
      </w:r>
      <w:bookmarkStart w:id="0" w:name="_GoBack"/>
      <w:bookmarkEnd w:id="0"/>
      <w:r w:rsidRPr="002E765F">
        <w:rPr>
          <w:sz w:val="28"/>
          <w:szCs w:val="28"/>
          <w:lang w:val="ru-RU"/>
        </w:rPr>
        <w:t>. В результате</w:t>
      </w:r>
      <w:r w:rsidR="00C42885" w:rsidRPr="002E765F">
        <w:rPr>
          <w:sz w:val="28"/>
          <w:szCs w:val="28"/>
          <w:lang w:val="ru-RU"/>
        </w:rPr>
        <w:t xml:space="preserve">, </w:t>
      </w:r>
      <w:r w:rsidRPr="002E765F">
        <w:rPr>
          <w:sz w:val="28"/>
          <w:szCs w:val="28"/>
          <w:lang w:val="ru-RU"/>
        </w:rPr>
        <w:t>интересам российского строительного комплекса нанесен существенный ущерб, в связи с отсутствием в России технического регламента для строительных материалов и изделий. В отсутствие обязательных требований к строительным материалам и изделиям, рынок завален контрафактной и фальсифицированной продукцией (по отдельным группам продукции (например, сухие смеси) их доля превышает 50%).</w:t>
      </w:r>
    </w:p>
    <w:p w:rsidR="0019709B" w:rsidRPr="002E765F" w:rsidRDefault="00ED0648" w:rsidP="00ED0648">
      <w:pPr>
        <w:ind w:firstLine="567"/>
        <w:jc w:val="both"/>
        <w:rPr>
          <w:sz w:val="28"/>
          <w:szCs w:val="28"/>
          <w:lang w:val="ru-RU"/>
        </w:rPr>
      </w:pPr>
      <w:r w:rsidRPr="002E765F">
        <w:rPr>
          <w:sz w:val="28"/>
          <w:szCs w:val="28"/>
          <w:lang w:val="ru-RU"/>
        </w:rPr>
        <w:t xml:space="preserve">Указанные недостатки технического регулирования строительных материалов и изделий были отмечены в части 10 раздела </w:t>
      </w:r>
      <w:r w:rsidRPr="002E765F">
        <w:rPr>
          <w:sz w:val="28"/>
          <w:szCs w:val="28"/>
        </w:rPr>
        <w:t>II</w:t>
      </w:r>
      <w:r w:rsidR="002E765F" w:rsidRPr="002E765F">
        <w:rPr>
          <w:sz w:val="28"/>
          <w:szCs w:val="28"/>
          <w:lang w:val="ru-RU"/>
        </w:rPr>
        <w:t xml:space="preserve"> </w:t>
      </w:r>
      <w:r w:rsidRPr="002E765F">
        <w:rPr>
          <w:sz w:val="28"/>
          <w:szCs w:val="28"/>
          <w:lang w:val="ru-RU"/>
        </w:rPr>
        <w:t>Стратегии развития промышленности строительных материалов на период до 2020 года и дальнейшую перспективу до 2030 года (утверждена</w:t>
      </w:r>
      <w:r w:rsidR="002E765F" w:rsidRPr="002E765F">
        <w:rPr>
          <w:sz w:val="28"/>
          <w:szCs w:val="28"/>
          <w:lang w:val="ru-RU"/>
        </w:rPr>
        <w:t xml:space="preserve"> </w:t>
      </w:r>
      <w:r w:rsidRPr="002E765F">
        <w:rPr>
          <w:sz w:val="28"/>
          <w:szCs w:val="28"/>
          <w:lang w:val="ru-RU"/>
        </w:rPr>
        <w:t>распоряжением Правительства</w:t>
      </w:r>
      <w:r w:rsidR="002E765F" w:rsidRPr="002E765F">
        <w:rPr>
          <w:sz w:val="28"/>
          <w:szCs w:val="28"/>
          <w:lang w:val="ru-RU"/>
        </w:rPr>
        <w:t xml:space="preserve"> </w:t>
      </w:r>
      <w:r w:rsidRPr="002E765F">
        <w:rPr>
          <w:sz w:val="28"/>
          <w:szCs w:val="28"/>
          <w:lang w:val="ru-RU"/>
        </w:rPr>
        <w:t>Российской Федерации</w:t>
      </w:r>
      <w:r w:rsidR="002E765F" w:rsidRPr="002E765F">
        <w:rPr>
          <w:sz w:val="28"/>
          <w:szCs w:val="28"/>
          <w:lang w:val="ru-RU"/>
        </w:rPr>
        <w:t xml:space="preserve"> </w:t>
      </w:r>
      <w:r w:rsidRPr="002E765F">
        <w:rPr>
          <w:sz w:val="28"/>
          <w:szCs w:val="28"/>
          <w:lang w:val="ru-RU"/>
        </w:rPr>
        <w:t xml:space="preserve">от 10 мая 2016 г. </w:t>
      </w:r>
      <w:r w:rsidRPr="002E765F">
        <w:rPr>
          <w:sz w:val="28"/>
          <w:szCs w:val="28"/>
        </w:rPr>
        <w:t>N</w:t>
      </w:r>
      <w:r w:rsidRPr="002E765F">
        <w:rPr>
          <w:sz w:val="28"/>
          <w:szCs w:val="28"/>
          <w:lang w:val="ru-RU"/>
        </w:rPr>
        <w:t xml:space="preserve"> 868-р).</w:t>
      </w:r>
    </w:p>
    <w:p w:rsidR="00C42885" w:rsidRPr="002E765F" w:rsidRDefault="00C42885" w:rsidP="00C42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65F">
        <w:rPr>
          <w:rFonts w:ascii="Times New Roman" w:hAnsi="Times New Roman" w:cs="Times New Roman"/>
          <w:sz w:val="28"/>
          <w:szCs w:val="28"/>
        </w:rPr>
        <w:t xml:space="preserve">Проводимое в настоящее время внесение изменений в единый </w:t>
      </w:r>
      <w:hyperlink r:id="rId8" w:history="1">
        <w:r w:rsidRPr="002E765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765F">
        <w:rPr>
          <w:rFonts w:ascii="Times New Roman" w:hAnsi="Times New Roman" w:cs="Times New Roman"/>
          <w:sz w:val="28"/>
          <w:szCs w:val="28"/>
        </w:rPr>
        <w:t xml:space="preserve"> продукции, подлежащей обязательной сертификации, и единый </w:t>
      </w:r>
      <w:hyperlink r:id="rId9" w:history="1">
        <w:r w:rsidRPr="002E765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765F">
        <w:rPr>
          <w:rFonts w:ascii="Times New Roman" w:hAnsi="Times New Roman" w:cs="Times New Roman"/>
          <w:sz w:val="28"/>
          <w:szCs w:val="28"/>
        </w:rPr>
        <w:t xml:space="preserve"> продукции, подтверждение соответствия которой осуществляется в форме принятия декларации о соответствии, утвержденные постановлением Правительства Российской Федерации от 1 декабря 2009 г. N 982, с дополнением их отдельными группами строительных материалов, носит временный характер, не решает все</w:t>
      </w:r>
      <w:r w:rsidR="002E765F" w:rsidRPr="002E765F">
        <w:rPr>
          <w:rFonts w:ascii="Times New Roman" w:hAnsi="Times New Roman" w:cs="Times New Roman"/>
          <w:sz w:val="28"/>
          <w:szCs w:val="28"/>
        </w:rPr>
        <w:t>х</w:t>
      </w:r>
      <w:r w:rsidRPr="002E765F">
        <w:rPr>
          <w:rFonts w:ascii="Times New Roman" w:hAnsi="Times New Roman" w:cs="Times New Roman"/>
          <w:sz w:val="28"/>
          <w:szCs w:val="28"/>
        </w:rPr>
        <w:t xml:space="preserve"> проблем, связанных с правилами и процедурами сертификации, юридическими аспектами государственного надзора и т.д.</w:t>
      </w:r>
    </w:p>
    <w:p w:rsidR="00DA50FD" w:rsidRPr="002E765F" w:rsidRDefault="00DA50FD" w:rsidP="00425D79">
      <w:pPr>
        <w:pStyle w:val="a3"/>
        <w:widowControl w:val="0"/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Также в выступлениях было отмечено, что предлагаемые изменения в федеральный закон от 30.12.2009г. № 384-ФЗ «Технический регламент о безопасности зданий и сооружений» и</w:t>
      </w:r>
      <w:r w:rsidR="002E765F" w:rsidRPr="002E765F">
        <w:rPr>
          <w:rFonts w:ascii="Times New Roman" w:hAnsi="Times New Roman"/>
          <w:sz w:val="28"/>
          <w:szCs w:val="28"/>
        </w:rPr>
        <w:t xml:space="preserve"> </w:t>
      </w:r>
      <w:r w:rsidRPr="002E765F">
        <w:rPr>
          <w:rFonts w:ascii="Times New Roman" w:hAnsi="Times New Roman"/>
          <w:sz w:val="28"/>
          <w:szCs w:val="28"/>
        </w:rPr>
        <w:t xml:space="preserve">отдельные законодательные акты </w:t>
      </w:r>
      <w:r w:rsidRPr="002E765F">
        <w:rPr>
          <w:rFonts w:ascii="Times New Roman" w:hAnsi="Times New Roman"/>
          <w:sz w:val="28"/>
          <w:szCs w:val="28"/>
        </w:rPr>
        <w:lastRenderedPageBreak/>
        <w:t>Российской Федерации, не решают указанных проблем, а только усугубляют их.</w:t>
      </w:r>
    </w:p>
    <w:p w:rsidR="00DA50FD" w:rsidRPr="002E765F" w:rsidRDefault="00DA50FD" w:rsidP="00425D79">
      <w:pPr>
        <w:pStyle w:val="a3"/>
        <w:widowControl w:val="0"/>
        <w:tabs>
          <w:tab w:val="left" w:pos="0"/>
          <w:tab w:val="left" w:pos="1134"/>
          <w:tab w:val="left" w:pos="9781"/>
          <w:tab w:val="left" w:pos="992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E765F">
        <w:rPr>
          <w:rFonts w:ascii="Times New Roman" w:hAnsi="Times New Roman"/>
          <w:sz w:val="28"/>
          <w:szCs w:val="28"/>
        </w:rPr>
        <w:t>В частности</w:t>
      </w:r>
      <w:r w:rsidR="00425D79" w:rsidRPr="002E765F">
        <w:rPr>
          <w:rFonts w:ascii="Times New Roman" w:hAnsi="Times New Roman"/>
          <w:sz w:val="28"/>
          <w:szCs w:val="28"/>
        </w:rPr>
        <w:t>,</w:t>
      </w:r>
      <w:r w:rsidRPr="002E765F">
        <w:rPr>
          <w:rFonts w:ascii="Times New Roman" w:hAnsi="Times New Roman"/>
          <w:sz w:val="28"/>
          <w:szCs w:val="28"/>
        </w:rPr>
        <w:t xml:space="preserve"> было отмечено</w:t>
      </w:r>
      <w:r w:rsidR="00425D79" w:rsidRPr="002E765F">
        <w:rPr>
          <w:rFonts w:ascii="Times New Roman" w:hAnsi="Times New Roman"/>
          <w:sz w:val="28"/>
          <w:szCs w:val="28"/>
        </w:rPr>
        <w:t>:</w:t>
      </w:r>
    </w:p>
    <w:tbl>
      <w:tblPr>
        <w:tblW w:w="15559" w:type="dxa"/>
        <w:tblLook w:val="04A0"/>
      </w:tblPr>
      <w:tblGrid>
        <w:gridCol w:w="9356"/>
        <w:gridCol w:w="6203"/>
      </w:tblGrid>
      <w:tr w:rsidR="00425D79" w:rsidRPr="0043784E" w:rsidTr="00BB5357">
        <w:trPr>
          <w:trHeight w:val="1009"/>
        </w:trPr>
        <w:tc>
          <w:tcPr>
            <w:tcW w:w="9356" w:type="dxa"/>
          </w:tcPr>
          <w:p w:rsidR="00425D79" w:rsidRPr="0096467F" w:rsidRDefault="00425D79" w:rsidP="00D7151B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Законопроект концептуально меняет систему технического регулирования и стандартизации (технического нормирования) в строительстве.</w:t>
            </w:r>
          </w:p>
          <w:p w:rsidR="0096467F" w:rsidRPr="0096467F" w:rsidRDefault="00425D79" w:rsidP="00D7151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Законопроект возрождает ведомственное нормотворчество, что противоречит законодательству о техническом регулировании и Соглашению ВТО о технических барьерах в торговле, к которому присоединилась Россия.</w:t>
            </w:r>
          </w:p>
          <w:p w:rsidR="0096467F" w:rsidRPr="0096467F" w:rsidRDefault="0096467F" w:rsidP="0096467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В законопроекте предлагается устанавливать в строительных нормах только требования механической безопасности зданий, сооружений и строительных конструкций. В действующем Федеральном законе «Технический регламент о безопасности зданий и сооружений» в число минимально необходимых требований к зданиям и сооружениям входят дополнительно к механической безопасности еще 7 базовых требований, которые также должны быть детализированы на уровне документов, обеспечивающих их соблюдение. Ранее они устанавливались в сводах правил и национальных стандартах. В соответствии с законопроектом эти требования должны быть приняты нормативными правовыми актами федеральных органов исполнительной власти, т.е. технические требования в области пожарной безопасности, доступности, безопасности пользования зданий и сооружений и т.д. выводятся из сферы технического регулирования, т.к. доказательная база для данных требований будет формироваться в порядке, не предусмотренном законодательством о техническом регулировании и стандартизации, что также противоречит статье  4 ФЗ «Технический регламент о безопасности зданий и сооружений»</w:t>
            </w:r>
          </w:p>
          <w:p w:rsidR="0096467F" w:rsidRPr="0096467F" w:rsidRDefault="00425D79" w:rsidP="0096467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 xml:space="preserve"> </w:t>
            </w:r>
            <w:r w:rsidR="0096467F" w:rsidRPr="0096467F">
              <w:rPr>
                <w:sz w:val="28"/>
                <w:szCs w:val="28"/>
                <w:lang w:val="ru-RU"/>
              </w:rPr>
              <w:t xml:space="preserve">Принятие законопроекта прямо противоречит пункту 1 Дорожной карты "Совершенствование технического регулирования, ценообразования и сметного нормирования, саморегулирования в строительной сфере и развития контрактной системы...", утвержденной поручением Заместителя Председателя Правительства Российской Федерации Д.Н.Козака от 30.12.2014 № ДК-П9-9653, на которую ссылаются авторы законопроекта, предусматривающему необходимость обеспечения взаимной согласованности нормативно-методических документов в строительной сфере, а не создание автономной системы технического регулирования и нормирования в строительстве. </w:t>
            </w:r>
          </w:p>
          <w:p w:rsidR="00425D79" w:rsidRPr="0096467F" w:rsidRDefault="00425D79" w:rsidP="00D7151B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Предлагаемая в законопроекте отмена возможности альтернативного применения документов с различными требованиями приведет к ужесточению требований в строительстве и фактическому запрету применения современных стандартов в области изысканий, проектирования и строительства. Это полностью противоречит практике развитых стран и действующему законодательству государств-участников ЕАЭС.</w:t>
            </w:r>
          </w:p>
          <w:p w:rsidR="00425D79" w:rsidRPr="0096467F" w:rsidRDefault="00425D79" w:rsidP="00D7151B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 xml:space="preserve">Законопроект устанавливает, что сведения о всех документах, применяемых в целях соблюдения технических регламентов в области обеспечения безопасности зданий и сооружений, должны быть включены в </w:t>
            </w:r>
            <w:r w:rsidRPr="0096467F">
              <w:rPr>
                <w:sz w:val="28"/>
                <w:szCs w:val="28"/>
                <w:lang w:val="ru-RU"/>
              </w:rPr>
              <w:lastRenderedPageBreak/>
              <w:t xml:space="preserve">Федеральный реестр нормативных документов в строительстве (далее – Реестр) по результатам экспертизы (согласования) Минстроем России. Данное положение распространяется не только на здания и сооружения, но и на строительные материалы, изделия, конструкции и технологии, применяемые в строительстве. Экспертизу, согласно законопроекту, должны проходить все документы по стандартизации, в т.ч. национальные и межгосударственные стандарты, своды правил, уже прошедшие все процедуры разработки, обсуждения и экспертизы, предусмотренные ФЗ "О стандартизации в Российской Федерации" и нормативными правовыми актами. Проведение повторной экспертизы утвержденных документов по стандартизации потребует дополнительного финансирования на ее проведение и доработку документов по результатам ее проведения. </w:t>
            </w:r>
          </w:p>
          <w:p w:rsidR="00425D79" w:rsidRPr="0096467F" w:rsidRDefault="00425D79" w:rsidP="00D7151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Законопроект необоснованно устанавливает не имеющие аналогов в мире дополнительные требования для стандартизованных строительных материалов, изделий, конструкций и технологий по включению сведений об этих стандартах в Реестр. В противном случае предлагается применять долговременную и чрезвычайно затратную для предприятий процедуру оценки технической пригодности для уже стандартизованной продукции.</w:t>
            </w:r>
          </w:p>
          <w:p w:rsidR="00425D79" w:rsidRPr="0096467F" w:rsidRDefault="00425D79" w:rsidP="00D7151B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 xml:space="preserve">Введение Реестра будет являться существенным административным барьером для разработчиков документов и для применения инновационных строительных изделий и материалов, конструкций и технологий, также она носит явно выраженный коррупционный характер. Кроме того, экспертиза, предусмотренная законопроектом, также должна проводиться на соответствие строительным нормам, которые в настоящее время в Российской Федерации отсутствуют, также как отсутствует порядок их разработки и утверждения. </w:t>
            </w:r>
          </w:p>
          <w:p w:rsidR="00425D79" w:rsidRPr="0096467F" w:rsidRDefault="00425D79" w:rsidP="00D7151B">
            <w:pPr>
              <w:ind w:firstLine="708"/>
              <w:jc w:val="both"/>
              <w:rPr>
                <w:bCs/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Законопроект фактически вводит запрет на применение в проектировании и строительстве документов, не включенных в указанный Реестр. При этом, по определению, в Реестр не включен целый ряд документов в области стандартизации, предусмотренных законодательством и широко применяемых в области проектирования и строительства.</w:t>
            </w:r>
            <w:r w:rsidR="0096467F" w:rsidRPr="0096467F">
              <w:rPr>
                <w:sz w:val="28"/>
                <w:szCs w:val="28"/>
                <w:lang w:val="ru-RU"/>
              </w:rPr>
              <w:t xml:space="preserve"> Это относится, прежде всего,  к  стандартам на процессы выполнения работ по инженерным изысканиям, подготовке проектной документации, строительству, утвержденным  национальными объединениями саморегулируемых организаций (часть 2 статьи 55.13, часть 1 статьи 55.15 Градостроительного Кодекса РФ),  а также предварительным стандартам.</w:t>
            </w:r>
            <w:r w:rsidRPr="0096467F">
              <w:rPr>
                <w:sz w:val="28"/>
                <w:szCs w:val="28"/>
                <w:lang w:val="ru-RU"/>
              </w:rPr>
              <w:t xml:space="preserve"> </w:t>
            </w:r>
            <w:r w:rsidRPr="0096467F">
              <w:rPr>
                <w:bCs/>
                <w:sz w:val="28"/>
                <w:szCs w:val="28"/>
                <w:lang w:val="ru-RU"/>
              </w:rPr>
              <w:t xml:space="preserve">Запрет на применение национальных и межгосударственных стандартов, включенных в официальные перечни документов по стандартизации, составляющих утвержденную доказательную базу принятых в ЕАЭС и РФ технических регламентов, будет являться существенным техническим барьером в торговле государств-участников ЕАЭС и других стран. </w:t>
            </w:r>
          </w:p>
          <w:p w:rsidR="002E765F" w:rsidRPr="0096467F" w:rsidRDefault="002E765F" w:rsidP="002E765F">
            <w:pPr>
              <w:ind w:firstLine="851"/>
              <w:jc w:val="both"/>
              <w:rPr>
                <w:bCs/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 xml:space="preserve">Данные предложения еще больше закрепляют предписывающий метод нормирования в строительстве, создают дополнительные административные барьеры и еще больше разделяют российские и зарубежные принципы и подходы нормирования в строительстве. </w:t>
            </w:r>
            <w:r w:rsidRPr="0096467F">
              <w:rPr>
                <w:sz w:val="28"/>
                <w:szCs w:val="28"/>
                <w:lang w:val="ru-RU"/>
              </w:rPr>
              <w:lastRenderedPageBreak/>
              <w:t xml:space="preserve">Предложения противоречат поручениям </w:t>
            </w:r>
            <w:r w:rsidRPr="0096467F">
              <w:rPr>
                <w:bCs/>
                <w:sz w:val="28"/>
                <w:szCs w:val="28"/>
                <w:lang w:val="ru-RU"/>
              </w:rPr>
              <w:t>Президента России В.В. Путина Правительству РФ по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итогам заседания Государственного совета, состоявшегося 17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мая 2016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года, по приведению в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соответствие с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современными требованиями документов технического регулирования в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сфере строительства, в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том числе принятию мер по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гармонизации отечественных и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международных стандартов с</w:t>
            </w:r>
            <w:r w:rsidRPr="0096467F">
              <w:rPr>
                <w:bCs/>
                <w:sz w:val="28"/>
                <w:szCs w:val="28"/>
              </w:rPr>
              <w:t> </w:t>
            </w:r>
            <w:r w:rsidRPr="0096467F">
              <w:rPr>
                <w:bCs/>
                <w:sz w:val="28"/>
                <w:szCs w:val="28"/>
                <w:lang w:val="ru-RU"/>
              </w:rPr>
              <w:t>учётом лучших мировых практик.</w:t>
            </w:r>
          </w:p>
          <w:p w:rsidR="00425D79" w:rsidRPr="0096467F" w:rsidRDefault="00425D79" w:rsidP="00D7151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 xml:space="preserve">Введение для системообразующей строительной отрасли новых видов нормативно-технических документов, приведет к дублированию и конфликту требований вновь вводимых документов и действующих документов по стандартизации в строительстве (в настоящее время - более 1300 документов, в т.ч. около 1000 национальных стандартов и более 300 сводов правил) и, как следствие, к необоснованным затратам предпринимательских структур по соблюдению и исполнению требований указанных документов. </w:t>
            </w:r>
          </w:p>
          <w:p w:rsidR="00425D79" w:rsidRPr="0096467F" w:rsidRDefault="00425D79" w:rsidP="00D7151B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bCs/>
                <w:sz w:val="28"/>
                <w:szCs w:val="28"/>
                <w:lang w:val="ru-RU"/>
              </w:rPr>
              <w:t>Законопроект исключает применение индивидуально разработанных проектных решений и специальных технических условий, широко применяемых в строительстве в случае отсутствия (недостаточности) требований в национальных стандартах и сводах правил. Это приведет к невозможности реализации большого количества инвестиционных проектов в строительстве, для которых отсутствует или недостаточна нормативно-техническая база.</w:t>
            </w:r>
          </w:p>
          <w:p w:rsidR="00425D79" w:rsidRPr="0096467F" w:rsidRDefault="00425D79" w:rsidP="00D7151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 xml:space="preserve">В настоящее время на финальной стадии семилетнего периода разработки находится технический регламент Евразийского экономического союза (ЕАЭС) «О безопасности зданий и сооружений, строительных материалов и изделий». В соответствии с Договором ЕАЭС, подписанного Президентами России, Казахстана и Беларуси 29 мая 2014 года и ратифицированного в России федеральным законом от 03.10.2014 </w:t>
            </w:r>
            <w:r w:rsidRPr="0096467F">
              <w:rPr>
                <w:sz w:val="28"/>
                <w:szCs w:val="28"/>
              </w:rPr>
              <w:t>N</w:t>
            </w:r>
            <w:r w:rsidRPr="0096467F">
              <w:rPr>
                <w:sz w:val="28"/>
                <w:szCs w:val="28"/>
                <w:lang w:val="ru-RU"/>
              </w:rPr>
              <w:t xml:space="preserve"> 279-ФЗ, подтверждение требований технических регламентов осуществляется на основании документов по стандартизации, в перечне которых не предусмотрены ни строительные нормы, ни строительные правила, даже на национальном уровне. </w:t>
            </w:r>
          </w:p>
          <w:p w:rsidR="00425D79" w:rsidRPr="0096467F" w:rsidRDefault="00425D79" w:rsidP="00D7151B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Законопроект не учитывает наличие принятых и вступивших в действие технических регламентов ЕАЭС в области безопасности отдельных групп зданий и сооружений (автомобильных дорог, инфраструктуры железнодорожного транспорта, машин и оборудования, лифтов, низковольтного оборудования).  Данные регламенты предусматривают в соответствии с Договором ЕАЭС применение межгосударственных и национальных стандартов, в т.ч. в области проектирования и строительства.</w:t>
            </w:r>
          </w:p>
          <w:p w:rsidR="00425D79" w:rsidRDefault="0013486A" w:rsidP="0043784E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96467F">
              <w:rPr>
                <w:sz w:val="28"/>
                <w:szCs w:val="28"/>
                <w:lang w:val="ru-RU"/>
              </w:rPr>
              <w:t>Н</w:t>
            </w:r>
            <w:r w:rsidR="00425D79" w:rsidRPr="0096467F">
              <w:rPr>
                <w:sz w:val="28"/>
                <w:szCs w:val="28"/>
                <w:lang w:val="ru-RU"/>
              </w:rPr>
              <w:t xml:space="preserve">еобходимо отметить отрицательные заключения </w:t>
            </w:r>
            <w:r w:rsidR="0043784E">
              <w:rPr>
                <w:sz w:val="28"/>
                <w:szCs w:val="28"/>
                <w:lang w:val="ru-RU"/>
              </w:rPr>
              <w:t xml:space="preserve">федеральных исполнительных </w:t>
            </w:r>
            <w:r w:rsidR="00425D79" w:rsidRPr="0096467F">
              <w:rPr>
                <w:sz w:val="28"/>
                <w:szCs w:val="28"/>
                <w:lang w:val="ru-RU"/>
              </w:rPr>
              <w:t>органов власти</w:t>
            </w:r>
            <w:r w:rsidR="0043784E">
              <w:rPr>
                <w:sz w:val="28"/>
                <w:szCs w:val="28"/>
                <w:lang w:val="ru-RU"/>
              </w:rPr>
              <w:t xml:space="preserve"> </w:t>
            </w:r>
            <w:r w:rsidRPr="0096467F">
              <w:rPr>
                <w:sz w:val="28"/>
                <w:szCs w:val="28"/>
                <w:lang w:val="ru-RU"/>
              </w:rPr>
              <w:t>по законопроекту</w:t>
            </w:r>
            <w:r w:rsidR="00425D79" w:rsidRPr="0096467F">
              <w:rPr>
                <w:sz w:val="28"/>
                <w:szCs w:val="28"/>
                <w:lang w:val="ru-RU"/>
              </w:rPr>
              <w:t xml:space="preserve">, резко отрицательные результаты общественного и экспертного обсуждения  законопроекта, проведенного в 2015-2017 годах (в т.ч. официальные письма в Правительство РФ ПАО "Газпром", ПАО "Газпромнефть", ПАО "Татнефть", ОАО "Сургутнефтегаз", ПАО АНК "Башнефть"), </w:t>
            </w:r>
            <w:r w:rsidR="00425D79" w:rsidRPr="0096467F">
              <w:rPr>
                <w:sz w:val="28"/>
                <w:szCs w:val="28"/>
                <w:lang w:val="ru-RU"/>
              </w:rPr>
              <w:lastRenderedPageBreak/>
              <w:t>отрицательное заключение ГПУ Президента Российской Федерации, отрицательные заключения Института законодательства и сравнительного правоведения при Правительстве РФ, отрицательное заключение экспертной комиссии, созданной приказом Минпромторга России.</w:t>
            </w:r>
          </w:p>
          <w:p w:rsidR="00B32C86" w:rsidRPr="0096467F" w:rsidRDefault="00B32C86" w:rsidP="0043784E">
            <w:pPr>
              <w:ind w:firstLine="708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03" w:type="dxa"/>
          </w:tcPr>
          <w:p w:rsidR="00425D79" w:rsidRPr="0096467F" w:rsidRDefault="00425D79" w:rsidP="00D7151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D4C45" w:rsidRPr="00BB5357" w:rsidRDefault="00EE5B85" w:rsidP="00BB5357">
      <w:pPr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B5357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По итог</w:t>
      </w:r>
      <w:r w:rsidR="00AD3AF1" w:rsidRPr="00BB5357">
        <w:rPr>
          <w:rFonts w:eastAsia="Times New Roman"/>
          <w:color w:val="000000"/>
          <w:sz w:val="28"/>
          <w:szCs w:val="28"/>
          <w:lang w:val="ru-RU" w:eastAsia="ru-RU"/>
        </w:rPr>
        <w:t>ам</w:t>
      </w:r>
      <w:r w:rsidRPr="00BB5357">
        <w:rPr>
          <w:rFonts w:eastAsia="Times New Roman"/>
          <w:color w:val="000000"/>
          <w:sz w:val="28"/>
          <w:szCs w:val="28"/>
          <w:lang w:val="ru-RU" w:eastAsia="ru-RU"/>
        </w:rPr>
        <w:t xml:space="preserve"> заседания были приняты следующие </w:t>
      </w:r>
      <w:r w:rsidRPr="00BB5357">
        <w:rPr>
          <w:rFonts w:eastAsia="Times New Roman"/>
          <w:b/>
          <w:color w:val="000000"/>
          <w:sz w:val="28"/>
          <w:szCs w:val="28"/>
          <w:u w:val="single"/>
          <w:lang w:val="ru-RU" w:eastAsia="ru-RU"/>
        </w:rPr>
        <w:t>РЕШЕНИЯ</w:t>
      </w:r>
      <w:r w:rsidRPr="00BB5357">
        <w:rPr>
          <w:rFonts w:eastAsia="Times New Roman"/>
          <w:color w:val="000000"/>
          <w:sz w:val="28"/>
          <w:szCs w:val="28"/>
          <w:lang w:val="ru-RU" w:eastAsia="ru-RU"/>
        </w:rPr>
        <w:t>:</w:t>
      </w:r>
    </w:p>
    <w:p w:rsidR="00425D79" w:rsidRPr="002E765F" w:rsidRDefault="00425D79" w:rsidP="001D4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0648" w:rsidRPr="002E765F" w:rsidRDefault="00AD3AF1" w:rsidP="00C42885">
      <w:pPr>
        <w:ind w:firstLine="708"/>
        <w:jc w:val="both"/>
        <w:rPr>
          <w:sz w:val="28"/>
          <w:szCs w:val="28"/>
          <w:lang w:val="ru-RU"/>
        </w:rPr>
      </w:pPr>
      <w:r w:rsidRPr="002E765F">
        <w:rPr>
          <w:sz w:val="28"/>
          <w:szCs w:val="28"/>
          <w:lang w:val="ru-RU"/>
        </w:rPr>
        <w:t>1. Учитывая, что з</w:t>
      </w:r>
      <w:r w:rsidR="00425D79" w:rsidRPr="002E765F">
        <w:rPr>
          <w:sz w:val="28"/>
          <w:szCs w:val="28"/>
          <w:lang w:val="ru-RU"/>
        </w:rPr>
        <w:t>аконопроект противоречит концептуальным положениям федеральных законов «О техническом регулировании» и «О стандартизации в Российской Федерации», Градостроительного Кодекса Российской Федерации, Договора Евразийского Экономического Союза и Соглашения ВТО по техническим барьерам в торговле, направлен на создание автономной системы технического регулирования в строительстве и фактический возврат узковедомственного нормотворчества, сдерживающих развитие строительного комплекса и смежных с ним отраслей экономики</w:t>
      </w:r>
      <w:r w:rsidRPr="002E765F">
        <w:rPr>
          <w:sz w:val="28"/>
          <w:szCs w:val="28"/>
          <w:lang w:val="ru-RU"/>
        </w:rPr>
        <w:t>, его принятие нецелесообразно</w:t>
      </w:r>
      <w:r w:rsidR="00425D79" w:rsidRPr="002E765F">
        <w:rPr>
          <w:sz w:val="28"/>
          <w:szCs w:val="28"/>
          <w:lang w:val="ru-RU"/>
        </w:rPr>
        <w:t xml:space="preserve">. </w:t>
      </w:r>
    </w:p>
    <w:p w:rsidR="00C42885" w:rsidRPr="002E765F" w:rsidRDefault="00C42885" w:rsidP="00C42885">
      <w:pPr>
        <w:ind w:firstLine="708"/>
        <w:jc w:val="both"/>
        <w:rPr>
          <w:sz w:val="28"/>
          <w:szCs w:val="28"/>
          <w:lang w:val="ru-RU"/>
        </w:rPr>
      </w:pPr>
      <w:r w:rsidRPr="002E765F">
        <w:rPr>
          <w:sz w:val="28"/>
          <w:szCs w:val="28"/>
          <w:lang w:val="ru-RU"/>
        </w:rPr>
        <w:t xml:space="preserve">Просить руководство ТПП РФ направить </w:t>
      </w:r>
      <w:r w:rsidR="00065F2B" w:rsidRPr="002E765F">
        <w:rPr>
          <w:sz w:val="28"/>
          <w:szCs w:val="28"/>
          <w:lang w:val="ru-RU"/>
        </w:rPr>
        <w:t>настоящую резолюцию и развернутое заключение по законопроекту (приложение 1) в Правительство РФ.</w:t>
      </w:r>
    </w:p>
    <w:p w:rsidR="00C42885" w:rsidRDefault="0043784E" w:rsidP="00C428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AF1" w:rsidRPr="002E765F">
        <w:rPr>
          <w:rFonts w:ascii="Times New Roman" w:hAnsi="Times New Roman" w:cs="Times New Roman"/>
          <w:sz w:val="28"/>
          <w:szCs w:val="28"/>
        </w:rPr>
        <w:t xml:space="preserve">. </w:t>
      </w:r>
      <w:r w:rsidR="0019709B" w:rsidRPr="002E765F">
        <w:rPr>
          <w:rFonts w:ascii="Times New Roman" w:hAnsi="Times New Roman" w:cs="Times New Roman"/>
          <w:sz w:val="28"/>
          <w:szCs w:val="28"/>
        </w:rPr>
        <w:t xml:space="preserve">Учитывая, </w:t>
      </w:r>
      <w:r w:rsidR="00C42885" w:rsidRPr="002E765F">
        <w:rPr>
          <w:rFonts w:ascii="Times New Roman" w:hAnsi="Times New Roman" w:cs="Times New Roman"/>
          <w:sz w:val="28"/>
          <w:szCs w:val="28"/>
        </w:rPr>
        <w:t xml:space="preserve">в части 6 раздела III </w:t>
      </w:r>
      <w:r w:rsidR="00ED0648" w:rsidRPr="002E765F">
        <w:rPr>
          <w:rFonts w:ascii="Times New Roman" w:hAnsi="Times New Roman" w:cs="Times New Roman"/>
          <w:sz w:val="28"/>
          <w:szCs w:val="28"/>
        </w:rPr>
        <w:t>Стратеги</w:t>
      </w:r>
      <w:r w:rsidR="00C42885" w:rsidRPr="002E765F">
        <w:rPr>
          <w:rFonts w:ascii="Times New Roman" w:hAnsi="Times New Roman" w:cs="Times New Roman"/>
          <w:sz w:val="28"/>
          <w:szCs w:val="28"/>
        </w:rPr>
        <w:t>и</w:t>
      </w:r>
      <w:r w:rsidR="00ED0648" w:rsidRPr="002E765F">
        <w:rPr>
          <w:rFonts w:ascii="Times New Roman" w:hAnsi="Times New Roman" w:cs="Times New Roman"/>
          <w:sz w:val="28"/>
          <w:szCs w:val="28"/>
        </w:rPr>
        <w:t xml:space="preserve"> развития промышленности строительных материалов на период до 2020 года и дальнейшую перспективу до 2030 года </w:t>
      </w:r>
      <w:r w:rsidR="00C42885" w:rsidRPr="002E765F">
        <w:rPr>
          <w:rFonts w:ascii="Times New Roman" w:hAnsi="Times New Roman" w:cs="Times New Roman"/>
          <w:sz w:val="28"/>
          <w:szCs w:val="28"/>
        </w:rPr>
        <w:t>предполагается, что «при наличии благоприятных условий в среднесрочной перспективе может быть признана целесообразной разработка технического регламента Е</w:t>
      </w:r>
      <w:r w:rsidR="00DD0D9E">
        <w:rPr>
          <w:rFonts w:ascii="Times New Roman" w:hAnsi="Times New Roman" w:cs="Times New Roman"/>
          <w:sz w:val="28"/>
          <w:szCs w:val="28"/>
        </w:rPr>
        <w:t>АЭС</w:t>
      </w:r>
      <w:r w:rsidR="00C42885" w:rsidRPr="002E765F">
        <w:rPr>
          <w:rFonts w:ascii="Times New Roman" w:hAnsi="Times New Roman" w:cs="Times New Roman"/>
          <w:sz w:val="28"/>
          <w:szCs w:val="28"/>
        </w:rPr>
        <w:t xml:space="preserve"> о безопасности строительных материалов», а также принимая во внимание, что принятие технического регламента ЕАЭС «О безопасности зданий и сооружений, строительных материалов и изделий</w:t>
      </w:r>
      <w:r w:rsidR="00DD0D9E">
        <w:rPr>
          <w:rFonts w:ascii="Times New Roman" w:hAnsi="Times New Roman" w:cs="Times New Roman"/>
          <w:sz w:val="28"/>
          <w:szCs w:val="28"/>
        </w:rPr>
        <w:t xml:space="preserve"> </w:t>
      </w:r>
      <w:r w:rsidR="00C42885" w:rsidRPr="002E765F">
        <w:rPr>
          <w:rFonts w:ascii="Times New Roman" w:hAnsi="Times New Roman" w:cs="Times New Roman"/>
          <w:sz w:val="28"/>
          <w:szCs w:val="28"/>
        </w:rPr>
        <w:t>затягивается на неопределенные сроки, просить руководство ТПП РФ обратиться в Правительство РФ с инициативой разработки национального технического регламента «О безопасности строительных материалов и изделий» с принятием его в форме постановления Правительства РФ.</w:t>
      </w:r>
    </w:p>
    <w:p w:rsidR="0043784E" w:rsidRDefault="0043784E" w:rsidP="00C428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Одобрить инициативу НОПСМ и ТК 144 «Строительные материалы и изделия» по созданию Рабочей группы для разработки концепции и проекта </w:t>
      </w:r>
      <w:r w:rsidRPr="002E765F">
        <w:rPr>
          <w:rFonts w:ascii="Times New Roman" w:hAnsi="Times New Roman" w:cs="Times New Roman"/>
          <w:sz w:val="28"/>
          <w:szCs w:val="28"/>
        </w:rPr>
        <w:t>технического регламента «О безопасности строительных материалов и изделий»</w:t>
      </w:r>
      <w:r>
        <w:rPr>
          <w:rFonts w:ascii="Times New Roman" w:hAnsi="Times New Roman" w:cs="Times New Roman"/>
          <w:sz w:val="28"/>
          <w:szCs w:val="28"/>
        </w:rPr>
        <w:t>. Просить Рабочую групп ускорить разработку указанных документов и рассмотреть концепцию на отраслевой конференции в марте 2018 года.</w:t>
      </w:r>
    </w:p>
    <w:p w:rsidR="00DD0D9E" w:rsidRPr="002E765F" w:rsidRDefault="0043784E" w:rsidP="00C428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D9E">
        <w:rPr>
          <w:rFonts w:ascii="Times New Roman" w:hAnsi="Times New Roman" w:cs="Times New Roman"/>
          <w:sz w:val="28"/>
          <w:szCs w:val="28"/>
        </w:rPr>
        <w:t>. В целях формирования системных подходов по развитию системы технического регулирования и нормирования в строительстве провести во втором полугодии 2018 года конференцию в ТПП РФ с привлечением  всех заинтересованных федеральных органов исполнительной власти, общественных и профессиональных организаций.</w:t>
      </w:r>
    </w:p>
    <w:p w:rsidR="00ED0648" w:rsidRPr="002E765F" w:rsidRDefault="00ED0648" w:rsidP="00C42885">
      <w:pPr>
        <w:ind w:firstLine="708"/>
        <w:jc w:val="both"/>
        <w:rPr>
          <w:sz w:val="28"/>
          <w:szCs w:val="28"/>
          <w:lang w:val="ru-RU"/>
        </w:rPr>
      </w:pPr>
    </w:p>
    <w:p w:rsidR="00425D79" w:rsidRPr="002E765F" w:rsidRDefault="00425D79" w:rsidP="00AD3A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5B5D" w:rsidRPr="002E765F" w:rsidRDefault="00775B5D">
      <w:pPr>
        <w:rPr>
          <w:sz w:val="28"/>
          <w:szCs w:val="28"/>
          <w:lang w:val="ru-RU"/>
        </w:rPr>
      </w:pPr>
    </w:p>
    <w:sectPr w:rsidR="00775B5D" w:rsidRPr="002E765F" w:rsidSect="001E7AAE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5A" w:rsidRDefault="00893D5A" w:rsidP="002E1CD0">
      <w:r>
        <w:separator/>
      </w:r>
    </w:p>
  </w:endnote>
  <w:endnote w:type="continuationSeparator" w:id="1">
    <w:p w:rsidR="00893D5A" w:rsidRDefault="00893D5A" w:rsidP="002E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5A" w:rsidRDefault="00893D5A" w:rsidP="002E1CD0">
      <w:r>
        <w:separator/>
      </w:r>
    </w:p>
  </w:footnote>
  <w:footnote w:type="continuationSeparator" w:id="1">
    <w:p w:rsidR="00893D5A" w:rsidRDefault="00893D5A" w:rsidP="002E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9313"/>
      <w:docPartObj>
        <w:docPartGallery w:val="Page Numbers (Top of Page)"/>
        <w:docPartUnique/>
      </w:docPartObj>
    </w:sdtPr>
    <w:sdtContent>
      <w:p w:rsidR="002E1CD0" w:rsidRDefault="007D4341">
        <w:pPr>
          <w:pStyle w:val="a4"/>
          <w:jc w:val="right"/>
        </w:pPr>
        <w:r>
          <w:fldChar w:fldCharType="begin"/>
        </w:r>
        <w:r w:rsidR="00EE5B85">
          <w:instrText xml:space="preserve"> PAGE   \* MERGEFORMAT </w:instrText>
        </w:r>
        <w:r>
          <w:fldChar w:fldCharType="separate"/>
        </w:r>
        <w:r w:rsidR="00B32C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1CD0" w:rsidRDefault="002E1C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03F"/>
    <w:multiLevelType w:val="hybridMultilevel"/>
    <w:tmpl w:val="FCEA27A0"/>
    <w:lvl w:ilvl="0" w:tplc="9F784C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B2420C"/>
    <w:multiLevelType w:val="hybridMultilevel"/>
    <w:tmpl w:val="ED06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E3E15"/>
    <w:multiLevelType w:val="hybridMultilevel"/>
    <w:tmpl w:val="F45E3C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5E8"/>
    <w:rsid w:val="0001000D"/>
    <w:rsid w:val="000176A3"/>
    <w:rsid w:val="000246A9"/>
    <w:rsid w:val="00024AB8"/>
    <w:rsid w:val="00025911"/>
    <w:rsid w:val="00025FF2"/>
    <w:rsid w:val="000601D8"/>
    <w:rsid w:val="0006193A"/>
    <w:rsid w:val="00062FC6"/>
    <w:rsid w:val="00064123"/>
    <w:rsid w:val="00065F2B"/>
    <w:rsid w:val="0006606E"/>
    <w:rsid w:val="00067FB3"/>
    <w:rsid w:val="00071958"/>
    <w:rsid w:val="00073959"/>
    <w:rsid w:val="00077A76"/>
    <w:rsid w:val="00082123"/>
    <w:rsid w:val="000838EC"/>
    <w:rsid w:val="00095E80"/>
    <w:rsid w:val="00097D18"/>
    <w:rsid w:val="000A2244"/>
    <w:rsid w:val="000B46E8"/>
    <w:rsid w:val="000B6D72"/>
    <w:rsid w:val="000C123C"/>
    <w:rsid w:val="000C25EA"/>
    <w:rsid w:val="000D0FAE"/>
    <w:rsid w:val="000D48F4"/>
    <w:rsid w:val="000D64BE"/>
    <w:rsid w:val="000E19D1"/>
    <w:rsid w:val="000E674B"/>
    <w:rsid w:val="000F1483"/>
    <w:rsid w:val="000F2066"/>
    <w:rsid w:val="000F4413"/>
    <w:rsid w:val="000F77BC"/>
    <w:rsid w:val="00100D62"/>
    <w:rsid w:val="0010221B"/>
    <w:rsid w:val="00102E01"/>
    <w:rsid w:val="00107FC4"/>
    <w:rsid w:val="001112F9"/>
    <w:rsid w:val="001145DB"/>
    <w:rsid w:val="00121BFD"/>
    <w:rsid w:val="00122BFD"/>
    <w:rsid w:val="0013486A"/>
    <w:rsid w:val="001612CB"/>
    <w:rsid w:val="00166D6C"/>
    <w:rsid w:val="00166D91"/>
    <w:rsid w:val="001676DD"/>
    <w:rsid w:val="0018220A"/>
    <w:rsid w:val="0019312B"/>
    <w:rsid w:val="0019709B"/>
    <w:rsid w:val="00197937"/>
    <w:rsid w:val="001A4BF1"/>
    <w:rsid w:val="001B3025"/>
    <w:rsid w:val="001B48CF"/>
    <w:rsid w:val="001B545F"/>
    <w:rsid w:val="001C0E5C"/>
    <w:rsid w:val="001C603C"/>
    <w:rsid w:val="001D3CC5"/>
    <w:rsid w:val="001D4C45"/>
    <w:rsid w:val="001E6AD6"/>
    <w:rsid w:val="001E70C8"/>
    <w:rsid w:val="001E7AAE"/>
    <w:rsid w:val="001F1322"/>
    <w:rsid w:val="001F1638"/>
    <w:rsid w:val="001F4B7F"/>
    <w:rsid w:val="001F72F7"/>
    <w:rsid w:val="002075E4"/>
    <w:rsid w:val="002164AC"/>
    <w:rsid w:val="00241EE8"/>
    <w:rsid w:val="00246F17"/>
    <w:rsid w:val="00262FC7"/>
    <w:rsid w:val="002715FB"/>
    <w:rsid w:val="00273917"/>
    <w:rsid w:val="0027478C"/>
    <w:rsid w:val="00274F1A"/>
    <w:rsid w:val="00284EDC"/>
    <w:rsid w:val="002902CE"/>
    <w:rsid w:val="00296239"/>
    <w:rsid w:val="002B21BB"/>
    <w:rsid w:val="002C01AE"/>
    <w:rsid w:val="002C7C35"/>
    <w:rsid w:val="002D599A"/>
    <w:rsid w:val="002D720A"/>
    <w:rsid w:val="002D7374"/>
    <w:rsid w:val="002D752A"/>
    <w:rsid w:val="002E1B97"/>
    <w:rsid w:val="002E1CD0"/>
    <w:rsid w:val="002E61C5"/>
    <w:rsid w:val="002E765F"/>
    <w:rsid w:val="002E7FBB"/>
    <w:rsid w:val="002F532C"/>
    <w:rsid w:val="00301A52"/>
    <w:rsid w:val="00311244"/>
    <w:rsid w:val="003158B2"/>
    <w:rsid w:val="00316090"/>
    <w:rsid w:val="00331D7F"/>
    <w:rsid w:val="00334135"/>
    <w:rsid w:val="0034207F"/>
    <w:rsid w:val="00350F72"/>
    <w:rsid w:val="003560A1"/>
    <w:rsid w:val="003706B9"/>
    <w:rsid w:val="0037149E"/>
    <w:rsid w:val="00373D42"/>
    <w:rsid w:val="003751B4"/>
    <w:rsid w:val="00381C72"/>
    <w:rsid w:val="0038417D"/>
    <w:rsid w:val="003942AC"/>
    <w:rsid w:val="003965D8"/>
    <w:rsid w:val="003A2A66"/>
    <w:rsid w:val="003A7362"/>
    <w:rsid w:val="003B5CDA"/>
    <w:rsid w:val="003C2B86"/>
    <w:rsid w:val="003C3042"/>
    <w:rsid w:val="003D4AC6"/>
    <w:rsid w:val="003E0BF6"/>
    <w:rsid w:val="003E1EE4"/>
    <w:rsid w:val="003E64D7"/>
    <w:rsid w:val="003E6CED"/>
    <w:rsid w:val="003F5AE9"/>
    <w:rsid w:val="003F6522"/>
    <w:rsid w:val="003F69DD"/>
    <w:rsid w:val="00400EE6"/>
    <w:rsid w:val="004077F5"/>
    <w:rsid w:val="00407803"/>
    <w:rsid w:val="004174FA"/>
    <w:rsid w:val="00425D79"/>
    <w:rsid w:val="00425F33"/>
    <w:rsid w:val="004317D5"/>
    <w:rsid w:val="004324DE"/>
    <w:rsid w:val="0043377F"/>
    <w:rsid w:val="0043784E"/>
    <w:rsid w:val="00443B2E"/>
    <w:rsid w:val="004458B0"/>
    <w:rsid w:val="00451C8C"/>
    <w:rsid w:val="0045367B"/>
    <w:rsid w:val="00472949"/>
    <w:rsid w:val="00482E05"/>
    <w:rsid w:val="00486668"/>
    <w:rsid w:val="00492C73"/>
    <w:rsid w:val="00496FD4"/>
    <w:rsid w:val="004A3F44"/>
    <w:rsid w:val="004A7664"/>
    <w:rsid w:val="004B0E95"/>
    <w:rsid w:val="004B39FF"/>
    <w:rsid w:val="004B421A"/>
    <w:rsid w:val="004B6182"/>
    <w:rsid w:val="004B78F3"/>
    <w:rsid w:val="004C0DDC"/>
    <w:rsid w:val="004C2CE4"/>
    <w:rsid w:val="004C2EB2"/>
    <w:rsid w:val="004D08E2"/>
    <w:rsid w:val="004D0B98"/>
    <w:rsid w:val="004D37F2"/>
    <w:rsid w:val="004D44D5"/>
    <w:rsid w:val="004D4C63"/>
    <w:rsid w:val="004D5A71"/>
    <w:rsid w:val="004E7730"/>
    <w:rsid w:val="004F0047"/>
    <w:rsid w:val="004F3485"/>
    <w:rsid w:val="004F73DC"/>
    <w:rsid w:val="00502686"/>
    <w:rsid w:val="005049A4"/>
    <w:rsid w:val="00511058"/>
    <w:rsid w:val="0051749C"/>
    <w:rsid w:val="005227BC"/>
    <w:rsid w:val="00526913"/>
    <w:rsid w:val="00530C78"/>
    <w:rsid w:val="00541F92"/>
    <w:rsid w:val="0054647D"/>
    <w:rsid w:val="005467F0"/>
    <w:rsid w:val="00552AAB"/>
    <w:rsid w:val="005552D2"/>
    <w:rsid w:val="005619C3"/>
    <w:rsid w:val="00564E80"/>
    <w:rsid w:val="005702D6"/>
    <w:rsid w:val="0057135F"/>
    <w:rsid w:val="005762C3"/>
    <w:rsid w:val="00587679"/>
    <w:rsid w:val="00591719"/>
    <w:rsid w:val="00594BE6"/>
    <w:rsid w:val="005A242B"/>
    <w:rsid w:val="005A30FE"/>
    <w:rsid w:val="005B180F"/>
    <w:rsid w:val="005B6C15"/>
    <w:rsid w:val="005B6C80"/>
    <w:rsid w:val="005C064A"/>
    <w:rsid w:val="005C0EB3"/>
    <w:rsid w:val="005D1C8D"/>
    <w:rsid w:val="005D3ABE"/>
    <w:rsid w:val="005D3C4A"/>
    <w:rsid w:val="005D579E"/>
    <w:rsid w:val="005D5888"/>
    <w:rsid w:val="005E4674"/>
    <w:rsid w:val="005F242A"/>
    <w:rsid w:val="005F55F0"/>
    <w:rsid w:val="00601824"/>
    <w:rsid w:val="006026D1"/>
    <w:rsid w:val="006221C6"/>
    <w:rsid w:val="00640A73"/>
    <w:rsid w:val="0064530E"/>
    <w:rsid w:val="00646CDA"/>
    <w:rsid w:val="006476E6"/>
    <w:rsid w:val="006705E8"/>
    <w:rsid w:val="00673753"/>
    <w:rsid w:val="00681FAA"/>
    <w:rsid w:val="006902CC"/>
    <w:rsid w:val="006943D8"/>
    <w:rsid w:val="006B4D97"/>
    <w:rsid w:val="006B63EA"/>
    <w:rsid w:val="006B6ED5"/>
    <w:rsid w:val="006C252A"/>
    <w:rsid w:val="006D3C01"/>
    <w:rsid w:val="006D73A8"/>
    <w:rsid w:val="006E2A88"/>
    <w:rsid w:val="006F46D8"/>
    <w:rsid w:val="00702AFB"/>
    <w:rsid w:val="00703377"/>
    <w:rsid w:val="007033FC"/>
    <w:rsid w:val="00704DA9"/>
    <w:rsid w:val="0071062C"/>
    <w:rsid w:val="007106D5"/>
    <w:rsid w:val="007111DD"/>
    <w:rsid w:val="00717DAF"/>
    <w:rsid w:val="0072075F"/>
    <w:rsid w:val="0072322F"/>
    <w:rsid w:val="007255CA"/>
    <w:rsid w:val="00730E7C"/>
    <w:rsid w:val="00730EB5"/>
    <w:rsid w:val="00732372"/>
    <w:rsid w:val="007335AC"/>
    <w:rsid w:val="00733D4B"/>
    <w:rsid w:val="00734F5B"/>
    <w:rsid w:val="00740012"/>
    <w:rsid w:val="00750895"/>
    <w:rsid w:val="0075565E"/>
    <w:rsid w:val="007576C2"/>
    <w:rsid w:val="0076732C"/>
    <w:rsid w:val="00771D6A"/>
    <w:rsid w:val="00775627"/>
    <w:rsid w:val="00775B5D"/>
    <w:rsid w:val="00776FC9"/>
    <w:rsid w:val="00784EE3"/>
    <w:rsid w:val="00784F98"/>
    <w:rsid w:val="00791374"/>
    <w:rsid w:val="007925D9"/>
    <w:rsid w:val="0079356E"/>
    <w:rsid w:val="0079380C"/>
    <w:rsid w:val="007A4630"/>
    <w:rsid w:val="007A66D1"/>
    <w:rsid w:val="007B231D"/>
    <w:rsid w:val="007B56F9"/>
    <w:rsid w:val="007C3387"/>
    <w:rsid w:val="007C39C3"/>
    <w:rsid w:val="007C4A3F"/>
    <w:rsid w:val="007D4341"/>
    <w:rsid w:val="007D696A"/>
    <w:rsid w:val="007E0732"/>
    <w:rsid w:val="007E4FF3"/>
    <w:rsid w:val="007F268A"/>
    <w:rsid w:val="00801B6F"/>
    <w:rsid w:val="008022E9"/>
    <w:rsid w:val="00806B35"/>
    <w:rsid w:val="00806FF0"/>
    <w:rsid w:val="0080735D"/>
    <w:rsid w:val="008255D5"/>
    <w:rsid w:val="00830603"/>
    <w:rsid w:val="00834AAE"/>
    <w:rsid w:val="0084577B"/>
    <w:rsid w:val="00851721"/>
    <w:rsid w:val="00856F2A"/>
    <w:rsid w:val="00863731"/>
    <w:rsid w:val="00876576"/>
    <w:rsid w:val="008849A5"/>
    <w:rsid w:val="00893D5A"/>
    <w:rsid w:val="008A36DC"/>
    <w:rsid w:val="008A42B1"/>
    <w:rsid w:val="008A64BA"/>
    <w:rsid w:val="008A69D6"/>
    <w:rsid w:val="008B4DD5"/>
    <w:rsid w:val="008C3C20"/>
    <w:rsid w:val="008C79B4"/>
    <w:rsid w:val="008D14EE"/>
    <w:rsid w:val="008D40AB"/>
    <w:rsid w:val="008E4B3C"/>
    <w:rsid w:val="008E66A3"/>
    <w:rsid w:val="008E75DA"/>
    <w:rsid w:val="008F0742"/>
    <w:rsid w:val="008F60E6"/>
    <w:rsid w:val="008F6518"/>
    <w:rsid w:val="009049FD"/>
    <w:rsid w:val="00911533"/>
    <w:rsid w:val="00913A7C"/>
    <w:rsid w:val="0091452A"/>
    <w:rsid w:val="00923E60"/>
    <w:rsid w:val="00930EF8"/>
    <w:rsid w:val="00942B55"/>
    <w:rsid w:val="0094763B"/>
    <w:rsid w:val="00951110"/>
    <w:rsid w:val="00951456"/>
    <w:rsid w:val="0096467F"/>
    <w:rsid w:val="00972A58"/>
    <w:rsid w:val="00975B46"/>
    <w:rsid w:val="00976B0F"/>
    <w:rsid w:val="009828CF"/>
    <w:rsid w:val="00983EC3"/>
    <w:rsid w:val="00984DB0"/>
    <w:rsid w:val="009937C1"/>
    <w:rsid w:val="009945B8"/>
    <w:rsid w:val="00997303"/>
    <w:rsid w:val="009978E6"/>
    <w:rsid w:val="009A478C"/>
    <w:rsid w:val="009B23DC"/>
    <w:rsid w:val="009B46B5"/>
    <w:rsid w:val="009B5E78"/>
    <w:rsid w:val="009D523D"/>
    <w:rsid w:val="009E421C"/>
    <w:rsid w:val="00A0445E"/>
    <w:rsid w:val="00A05255"/>
    <w:rsid w:val="00A120F1"/>
    <w:rsid w:val="00A12685"/>
    <w:rsid w:val="00A14EA2"/>
    <w:rsid w:val="00A15BB1"/>
    <w:rsid w:val="00A1751E"/>
    <w:rsid w:val="00A17A68"/>
    <w:rsid w:val="00A17ABD"/>
    <w:rsid w:val="00A20EEF"/>
    <w:rsid w:val="00A344B6"/>
    <w:rsid w:val="00A36608"/>
    <w:rsid w:val="00A44DB5"/>
    <w:rsid w:val="00A52E01"/>
    <w:rsid w:val="00A539C4"/>
    <w:rsid w:val="00A56081"/>
    <w:rsid w:val="00A56374"/>
    <w:rsid w:val="00A63595"/>
    <w:rsid w:val="00A63B80"/>
    <w:rsid w:val="00A63C8E"/>
    <w:rsid w:val="00A66B09"/>
    <w:rsid w:val="00A720B3"/>
    <w:rsid w:val="00A83896"/>
    <w:rsid w:val="00A86332"/>
    <w:rsid w:val="00A86615"/>
    <w:rsid w:val="00A90F76"/>
    <w:rsid w:val="00A963AD"/>
    <w:rsid w:val="00AA3FCA"/>
    <w:rsid w:val="00AC3BC9"/>
    <w:rsid w:val="00AC5112"/>
    <w:rsid w:val="00AC6095"/>
    <w:rsid w:val="00AD3AF1"/>
    <w:rsid w:val="00AD4263"/>
    <w:rsid w:val="00AE1A63"/>
    <w:rsid w:val="00AF357A"/>
    <w:rsid w:val="00B12907"/>
    <w:rsid w:val="00B14321"/>
    <w:rsid w:val="00B14346"/>
    <w:rsid w:val="00B227DC"/>
    <w:rsid w:val="00B31DDB"/>
    <w:rsid w:val="00B31EF1"/>
    <w:rsid w:val="00B32C86"/>
    <w:rsid w:val="00B34D6A"/>
    <w:rsid w:val="00B42D11"/>
    <w:rsid w:val="00B43A3F"/>
    <w:rsid w:val="00B46851"/>
    <w:rsid w:val="00B46ACF"/>
    <w:rsid w:val="00B46F8F"/>
    <w:rsid w:val="00B47178"/>
    <w:rsid w:val="00B57BC4"/>
    <w:rsid w:val="00B767D0"/>
    <w:rsid w:val="00B76B97"/>
    <w:rsid w:val="00B86A5F"/>
    <w:rsid w:val="00B91283"/>
    <w:rsid w:val="00B94078"/>
    <w:rsid w:val="00BA3F58"/>
    <w:rsid w:val="00BB15F5"/>
    <w:rsid w:val="00BB5357"/>
    <w:rsid w:val="00BC03B7"/>
    <w:rsid w:val="00BC795C"/>
    <w:rsid w:val="00BD6674"/>
    <w:rsid w:val="00BF08BC"/>
    <w:rsid w:val="00BF1FE8"/>
    <w:rsid w:val="00BF2345"/>
    <w:rsid w:val="00BF56A7"/>
    <w:rsid w:val="00BF70EF"/>
    <w:rsid w:val="00BF71A6"/>
    <w:rsid w:val="00C053F0"/>
    <w:rsid w:val="00C079AB"/>
    <w:rsid w:val="00C079C0"/>
    <w:rsid w:val="00C10F19"/>
    <w:rsid w:val="00C13271"/>
    <w:rsid w:val="00C15810"/>
    <w:rsid w:val="00C242C1"/>
    <w:rsid w:val="00C265F3"/>
    <w:rsid w:val="00C30C9F"/>
    <w:rsid w:val="00C316D0"/>
    <w:rsid w:val="00C32270"/>
    <w:rsid w:val="00C41EB1"/>
    <w:rsid w:val="00C42885"/>
    <w:rsid w:val="00C432F1"/>
    <w:rsid w:val="00C5158B"/>
    <w:rsid w:val="00C55DB0"/>
    <w:rsid w:val="00C636F5"/>
    <w:rsid w:val="00C702CB"/>
    <w:rsid w:val="00C747E0"/>
    <w:rsid w:val="00C80828"/>
    <w:rsid w:val="00C87FFA"/>
    <w:rsid w:val="00C937A5"/>
    <w:rsid w:val="00C95EDE"/>
    <w:rsid w:val="00C962AF"/>
    <w:rsid w:val="00C97B62"/>
    <w:rsid w:val="00CB4412"/>
    <w:rsid w:val="00CB493F"/>
    <w:rsid w:val="00CC6514"/>
    <w:rsid w:val="00CD2390"/>
    <w:rsid w:val="00CD4292"/>
    <w:rsid w:val="00CD57AD"/>
    <w:rsid w:val="00CD72ED"/>
    <w:rsid w:val="00CE2EF6"/>
    <w:rsid w:val="00CE5359"/>
    <w:rsid w:val="00CE6EB6"/>
    <w:rsid w:val="00CF22AC"/>
    <w:rsid w:val="00CF2E4E"/>
    <w:rsid w:val="00D02251"/>
    <w:rsid w:val="00D05449"/>
    <w:rsid w:val="00D0767C"/>
    <w:rsid w:val="00D13385"/>
    <w:rsid w:val="00D1549F"/>
    <w:rsid w:val="00D24441"/>
    <w:rsid w:val="00D31DC2"/>
    <w:rsid w:val="00D3402A"/>
    <w:rsid w:val="00D41380"/>
    <w:rsid w:val="00D42A15"/>
    <w:rsid w:val="00D453D5"/>
    <w:rsid w:val="00D465D9"/>
    <w:rsid w:val="00D51A9D"/>
    <w:rsid w:val="00D55E06"/>
    <w:rsid w:val="00D560F8"/>
    <w:rsid w:val="00D648A6"/>
    <w:rsid w:val="00D73859"/>
    <w:rsid w:val="00D74FCC"/>
    <w:rsid w:val="00D77F4E"/>
    <w:rsid w:val="00D82137"/>
    <w:rsid w:val="00D91DB0"/>
    <w:rsid w:val="00D96B0B"/>
    <w:rsid w:val="00DA1755"/>
    <w:rsid w:val="00DA3595"/>
    <w:rsid w:val="00DA50FD"/>
    <w:rsid w:val="00DA7EA2"/>
    <w:rsid w:val="00DB324F"/>
    <w:rsid w:val="00DB3830"/>
    <w:rsid w:val="00DB3E57"/>
    <w:rsid w:val="00DB3EB7"/>
    <w:rsid w:val="00DC0835"/>
    <w:rsid w:val="00DC6C9D"/>
    <w:rsid w:val="00DD0D9E"/>
    <w:rsid w:val="00DD18DF"/>
    <w:rsid w:val="00DE7EFB"/>
    <w:rsid w:val="00DF0B26"/>
    <w:rsid w:val="00DF54FC"/>
    <w:rsid w:val="00E009E8"/>
    <w:rsid w:val="00E055C8"/>
    <w:rsid w:val="00E06E74"/>
    <w:rsid w:val="00E0752C"/>
    <w:rsid w:val="00E1299C"/>
    <w:rsid w:val="00E203C6"/>
    <w:rsid w:val="00E43B50"/>
    <w:rsid w:val="00E55246"/>
    <w:rsid w:val="00E576A0"/>
    <w:rsid w:val="00E61127"/>
    <w:rsid w:val="00E66336"/>
    <w:rsid w:val="00E67139"/>
    <w:rsid w:val="00E67A1D"/>
    <w:rsid w:val="00E733F0"/>
    <w:rsid w:val="00E74EE6"/>
    <w:rsid w:val="00E8007C"/>
    <w:rsid w:val="00E94D3F"/>
    <w:rsid w:val="00E97F7E"/>
    <w:rsid w:val="00EA4832"/>
    <w:rsid w:val="00EB22F5"/>
    <w:rsid w:val="00EC4FA0"/>
    <w:rsid w:val="00ED0648"/>
    <w:rsid w:val="00ED242F"/>
    <w:rsid w:val="00ED2457"/>
    <w:rsid w:val="00ED4872"/>
    <w:rsid w:val="00ED6CD4"/>
    <w:rsid w:val="00EE5B85"/>
    <w:rsid w:val="00EE6157"/>
    <w:rsid w:val="00EF6248"/>
    <w:rsid w:val="00F10799"/>
    <w:rsid w:val="00F14405"/>
    <w:rsid w:val="00F225E4"/>
    <w:rsid w:val="00F23E13"/>
    <w:rsid w:val="00F27CAC"/>
    <w:rsid w:val="00F3274D"/>
    <w:rsid w:val="00F340A1"/>
    <w:rsid w:val="00F34461"/>
    <w:rsid w:val="00F44FF5"/>
    <w:rsid w:val="00F54FA3"/>
    <w:rsid w:val="00F60DE6"/>
    <w:rsid w:val="00F6417D"/>
    <w:rsid w:val="00F65DD7"/>
    <w:rsid w:val="00F67611"/>
    <w:rsid w:val="00F70850"/>
    <w:rsid w:val="00F71164"/>
    <w:rsid w:val="00F750BB"/>
    <w:rsid w:val="00F76501"/>
    <w:rsid w:val="00F814F6"/>
    <w:rsid w:val="00F81845"/>
    <w:rsid w:val="00F83FEA"/>
    <w:rsid w:val="00FA573B"/>
    <w:rsid w:val="00FB0D5F"/>
    <w:rsid w:val="00FB41A0"/>
    <w:rsid w:val="00FC5846"/>
    <w:rsid w:val="00FE2325"/>
    <w:rsid w:val="00FE5006"/>
    <w:rsid w:val="00FF06B9"/>
    <w:rsid w:val="00FF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B0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2E1C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1CD0"/>
    <w:rPr>
      <w:rFonts w:ascii="Times New Roman" w:eastAsia="MS Mincho" w:hAnsi="Times New Roman" w:cs="Times New Roman"/>
      <w:sz w:val="24"/>
      <w:szCs w:val="20"/>
      <w:lang w:val="en-US" w:eastAsia="ja-JP"/>
    </w:rPr>
  </w:style>
  <w:style w:type="paragraph" w:styleId="a6">
    <w:name w:val="footer"/>
    <w:basedOn w:val="a"/>
    <w:link w:val="a7"/>
    <w:uiPriority w:val="99"/>
    <w:semiHidden/>
    <w:unhideWhenUsed/>
    <w:rsid w:val="002E1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CD0"/>
    <w:rPr>
      <w:rFonts w:ascii="Times New Roman" w:eastAsia="MS Mincho" w:hAnsi="Times New Roman" w:cs="Times New Roman"/>
      <w:sz w:val="24"/>
      <w:szCs w:val="20"/>
      <w:lang w:val="en-US" w:eastAsia="ja-JP"/>
    </w:rPr>
  </w:style>
  <w:style w:type="paragraph" w:styleId="a8">
    <w:name w:val="Normal (Web)"/>
    <w:basedOn w:val="a"/>
    <w:uiPriority w:val="99"/>
    <w:semiHidden/>
    <w:unhideWhenUsed/>
    <w:rsid w:val="00AF357A"/>
    <w:pPr>
      <w:spacing w:before="100" w:beforeAutospacing="1" w:after="100" w:afterAutospacing="1"/>
    </w:pPr>
    <w:rPr>
      <w:rFonts w:eastAsiaTheme="minorHAnsi"/>
      <w:szCs w:val="24"/>
      <w:lang w:val="ru-RU" w:eastAsia="ru-RU"/>
    </w:rPr>
  </w:style>
  <w:style w:type="paragraph" w:customStyle="1" w:styleId="ConsPlusNormal">
    <w:name w:val="ConsPlusNormal"/>
    <w:rsid w:val="00ED0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12144DA67B63B3F8C652E1F39C67F050B3C6B5DBB2BC44314213B24756127EF13921F63B34659sEY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12144DA67B63B3F8C652E1F39C67F050B3C6B5DBB2BC44314213B24756127EF13921F63B2425EsE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E016-290E-454C-8457-9EF2952D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Юзер</cp:lastModifiedBy>
  <cp:revision>7</cp:revision>
  <dcterms:created xsi:type="dcterms:W3CDTF">2018-01-31T10:33:00Z</dcterms:created>
  <dcterms:modified xsi:type="dcterms:W3CDTF">2018-02-02T06:00:00Z</dcterms:modified>
</cp:coreProperties>
</file>