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75C" w:rsidRDefault="00A2175C" w:rsidP="00DB7AEE">
      <w:pPr>
        <w:spacing w:before="240" w:after="240"/>
        <w:ind w:firstLine="851"/>
      </w:pPr>
      <w:bookmarkStart w:id="0" w:name="_Toc500765887"/>
      <w:r>
        <w:t>Добрый день!</w:t>
      </w:r>
    </w:p>
    <w:p w:rsidR="0061024F" w:rsidRDefault="0061024F" w:rsidP="0061024F">
      <w:pPr>
        <w:spacing w:before="240" w:after="240"/>
        <w:ind w:firstLine="851"/>
      </w:pPr>
      <w:r w:rsidRPr="0061024F">
        <w:t>Добавлю пояснения, что занимаюсь разработкой стандарта внутри организации занимающейся проектированием нефтехимических и нефтеперерабатывающих производств</w:t>
      </w:r>
      <w:r>
        <w:t>, поэтому некоторые предложения будут носить соответствующую специфику.</w:t>
      </w:r>
    </w:p>
    <w:p w:rsidR="00A2175C" w:rsidRDefault="00A2175C" w:rsidP="00DB7AEE">
      <w:pPr>
        <w:spacing w:before="240" w:after="240"/>
        <w:ind w:firstLine="851"/>
      </w:pPr>
      <w:r>
        <w:t xml:space="preserve">Прошу Вас учесть следующие </w:t>
      </w:r>
      <w:r w:rsidR="00CA68FE">
        <w:t>наработки и комментарии</w:t>
      </w:r>
      <w:r>
        <w:t xml:space="preserve"> к проекту СП 6.131130:</w:t>
      </w:r>
    </w:p>
    <w:p w:rsidR="00A2175C" w:rsidRDefault="00A2175C" w:rsidP="00DB7AEE">
      <w:pPr>
        <w:pStyle w:val="ae"/>
        <w:numPr>
          <w:ilvl w:val="0"/>
          <w:numId w:val="45"/>
        </w:numPr>
        <w:spacing w:before="240" w:after="240"/>
        <w:ind w:left="0" w:firstLine="851"/>
      </w:pPr>
      <w:r>
        <w:t>Расширить ссылки на нормативные документы</w:t>
      </w:r>
      <w:r w:rsidR="00DB7AEE">
        <w:t>:</w:t>
      </w:r>
    </w:p>
    <w:bookmarkEnd w:id="0"/>
    <w:p w:rsidR="001E5AB3" w:rsidRPr="00095AEC" w:rsidRDefault="00AC6097" w:rsidP="00DB7AEE">
      <w:pPr>
        <w:pStyle w:val="ad"/>
        <w:ind w:firstLine="851"/>
        <w:rPr>
          <w:noProof/>
        </w:rPr>
      </w:pPr>
      <w:r>
        <w:fldChar w:fldCharType="begin"/>
      </w:r>
      <w:r>
        <w:instrText xml:space="preserve"> HYPERLINK "normacs://normacs.ru/1k3" \o "ПУЭ Правила устройства электроустановок" </w:instrText>
      </w:r>
      <w:r>
        <w:fldChar w:fldCharType="separate"/>
      </w:r>
      <w:r w:rsidR="001E5AB3" w:rsidRPr="00A72641">
        <w:rPr>
          <w:rStyle w:val="ac"/>
          <w:noProof/>
        </w:rPr>
        <w:t>ПУЭ</w:t>
      </w:r>
      <w:r w:rsidR="001E5AB3">
        <w:rPr>
          <w:rStyle w:val="ac"/>
          <w:noProof/>
        </w:rPr>
        <w:t xml:space="preserve"> </w:t>
      </w:r>
      <w:r w:rsidR="001E5AB3" w:rsidRPr="00A72641">
        <w:rPr>
          <w:rStyle w:val="ac"/>
          <w:noProof/>
        </w:rPr>
        <w:t>Правила устройства электроустановок</w:t>
      </w:r>
      <w:r>
        <w:rPr>
          <w:rStyle w:val="ac"/>
          <w:noProof/>
        </w:rPr>
        <w:fldChar w:fldCharType="end"/>
      </w:r>
      <w:r w:rsidR="001E5AB3">
        <w:rPr>
          <w:noProof/>
        </w:rPr>
        <w:t>.</w:t>
      </w:r>
    </w:p>
    <w:p w:rsidR="001E5AB3" w:rsidRPr="00DB7AEE" w:rsidRDefault="000B153D" w:rsidP="00DB7AEE">
      <w:pPr>
        <w:pStyle w:val="ad"/>
        <w:ind w:firstLine="851"/>
        <w:rPr>
          <w:noProof/>
        </w:rPr>
      </w:pPr>
      <w:hyperlink r:id="rId9" w:tooltip="ГОСТ 30331.1-2013 Электроустановки низковольтные. Часть 1. Основные положения, оценка общих характеристик, термины и определения" w:history="1">
        <w:r w:rsidR="001E5AB3" w:rsidRPr="00DB7AEE">
          <w:rPr>
            <w:rStyle w:val="ac"/>
            <w:noProof/>
          </w:rPr>
          <w:t>ГОСТ 30331.1-2013</w:t>
        </w:r>
      </w:hyperlink>
      <w:r w:rsidR="001E5AB3" w:rsidRPr="00DB7AEE">
        <w:rPr>
          <w:noProof/>
        </w:rPr>
        <w:t xml:space="preserve"> (</w:t>
      </w:r>
      <w:hyperlink r:id="rId10" w:tooltip="ГОСТ 30331.1-2013 Электроустановки низковольтные. Часть 1. Основные положения, оценка общих характеристик, термины и определения" w:history="1">
        <w:r w:rsidR="001E5AB3" w:rsidRPr="00DB7AEE">
          <w:rPr>
            <w:rStyle w:val="ac"/>
            <w:noProof/>
          </w:rPr>
          <w:t>IEC 60364-1:2005</w:t>
        </w:r>
      </w:hyperlink>
      <w:r w:rsidR="001E5AB3" w:rsidRPr="00DB7AEE">
        <w:rPr>
          <w:noProof/>
        </w:rPr>
        <w:t>) Электроустановки низковольтные. Часть 1. Основные положения, оценка общих характеристик, термины и определения.</w:t>
      </w:r>
    </w:p>
    <w:p w:rsidR="001E5AB3" w:rsidRPr="00DB7AEE" w:rsidRDefault="000B153D" w:rsidP="00DB7AEE">
      <w:pPr>
        <w:pStyle w:val="ad"/>
        <w:ind w:firstLine="851"/>
        <w:rPr>
          <w:noProof/>
        </w:rPr>
      </w:pPr>
      <w:hyperlink r:id="rId11" w:tooltip="ГОСТ Р 51321.1-2007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history="1">
        <w:r w:rsidR="001E5AB3" w:rsidRPr="00DB7AEE">
          <w:rPr>
            <w:rStyle w:val="ac"/>
            <w:noProof/>
          </w:rPr>
          <w:t>ГОСТ Р 51321.1-2007</w:t>
        </w:r>
      </w:hyperlink>
      <w:r w:rsidR="001E5AB3" w:rsidRPr="00DB7AEE">
        <w:rPr>
          <w:noProof/>
        </w:rPr>
        <w:t xml:space="preserve"> (</w:t>
      </w:r>
      <w:hyperlink r:id="rId12" w:tooltip="ГОСТ Р 51321.1-2007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history="1">
        <w:r w:rsidR="001E5AB3" w:rsidRPr="00DB7AEE">
          <w:rPr>
            <w:rStyle w:val="ac"/>
            <w:noProof/>
          </w:rPr>
          <w:t>МЭК 60439-1:2004</w:t>
        </w:r>
      </w:hyperlink>
      <w:r w:rsidR="001E5AB3" w:rsidRPr="00DB7AEE">
        <w:rPr>
          <w:noProof/>
        </w:rPr>
        <w:t>)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w:t>
      </w:r>
    </w:p>
    <w:p w:rsidR="001E5AB3" w:rsidRDefault="000B153D" w:rsidP="00DB7AEE">
      <w:pPr>
        <w:pStyle w:val="ad"/>
        <w:ind w:firstLine="851"/>
        <w:rPr>
          <w:noProof/>
        </w:rPr>
      </w:pPr>
      <w:hyperlink r:id="rId13" w:tooltip="ГОСТ 32397-2013 Щитки распределительные для производственных и общественных зданий. Общие технические условия" w:history="1">
        <w:r w:rsidR="001E5AB3" w:rsidRPr="00DB7AEE">
          <w:rPr>
            <w:rStyle w:val="ac"/>
            <w:noProof/>
          </w:rPr>
          <w:t>ГОСТ 32397-2013</w:t>
        </w:r>
      </w:hyperlink>
      <w:r w:rsidR="001E5AB3" w:rsidRPr="00DB7AEE">
        <w:rPr>
          <w:noProof/>
        </w:rPr>
        <w:t xml:space="preserve"> Щитки распределительные для производственных и общественных зданий. Общие технические условия.</w:t>
      </w:r>
    </w:p>
    <w:p w:rsidR="001E5AB3" w:rsidRPr="00095AEC" w:rsidRDefault="000B153D" w:rsidP="00DB7AEE">
      <w:pPr>
        <w:pStyle w:val="ad"/>
        <w:ind w:firstLine="851"/>
        <w:rPr>
          <w:noProof/>
        </w:rPr>
      </w:pPr>
      <w:hyperlink r:id="rId14" w:tooltip="ГОСТ 31565-2012 Кабельные изделия. Требования пожарной безопасности" w:history="1">
        <w:r w:rsidR="001E5AB3" w:rsidRPr="00A72641">
          <w:rPr>
            <w:rStyle w:val="ac"/>
            <w:noProof/>
          </w:rPr>
          <w:t>ГОСТ 31565-2012</w:t>
        </w:r>
      </w:hyperlink>
      <w:r w:rsidR="001E5AB3">
        <w:rPr>
          <w:noProof/>
        </w:rPr>
        <w:t xml:space="preserve"> Кабельные изделия. Требования пожарной безопасности.</w:t>
      </w:r>
    </w:p>
    <w:p w:rsidR="001E5AB3" w:rsidRDefault="000B153D" w:rsidP="00DB7AEE">
      <w:pPr>
        <w:pStyle w:val="ad"/>
        <w:ind w:firstLine="851"/>
        <w:rPr>
          <w:noProof/>
        </w:rPr>
      </w:pPr>
      <w:hyperlink r:id="rId15" w:tooltip="ГОСТ Р 53316-2009 Кабельные линии. Сохранение работоспособности в условиях пожара. Метод испытания" w:history="1">
        <w:r w:rsidR="001E5AB3" w:rsidRPr="00A72641">
          <w:rPr>
            <w:rStyle w:val="ac"/>
            <w:noProof/>
          </w:rPr>
          <w:t>ГОСТ Р 53316-2009</w:t>
        </w:r>
      </w:hyperlink>
      <w:r w:rsidR="001E5AB3">
        <w:rPr>
          <w:noProof/>
        </w:rPr>
        <w:t xml:space="preserve"> Кабельные линии. Сохранение работоспособности в условиях пожара. Метод испытания.</w:t>
      </w:r>
    </w:p>
    <w:p w:rsidR="001E5AB3" w:rsidRDefault="000B153D" w:rsidP="00DB7AEE">
      <w:pPr>
        <w:pStyle w:val="ad"/>
        <w:ind w:firstLine="851"/>
        <w:rPr>
          <w:noProof/>
        </w:rPr>
      </w:pPr>
      <w:hyperlink r:id="rId16" w:tooltip="Технический регламент Технический регламент о требованиях пожарной безопасности" w:history="1">
        <w:r w:rsidR="001E5AB3" w:rsidRPr="00A72641">
          <w:rPr>
            <w:rStyle w:val="ac"/>
            <w:noProof/>
          </w:rPr>
          <w:t>Федеральный закон от 22 июля 2008 г. № 123-ФЗ</w:t>
        </w:r>
      </w:hyperlink>
      <w:r w:rsidR="001E5AB3">
        <w:rPr>
          <w:noProof/>
        </w:rPr>
        <w:t xml:space="preserve"> Технический регламент о требованиях пожарной безопасности.</w:t>
      </w:r>
    </w:p>
    <w:p w:rsidR="001E5AB3" w:rsidRDefault="000B153D" w:rsidP="00DB7AEE">
      <w:pPr>
        <w:pStyle w:val="ad"/>
        <w:ind w:firstLine="851"/>
        <w:rPr>
          <w:noProof/>
        </w:rPr>
      </w:pPr>
      <w:hyperlink r:id="rId17" w:tooltip="Федеральный закон 184-ФЗ О техническом регулировании" w:history="1">
        <w:r w:rsidR="001E5AB3" w:rsidRPr="00A72641">
          <w:rPr>
            <w:rStyle w:val="ac"/>
            <w:noProof/>
          </w:rPr>
          <w:t>Федеральный закон от 27 декабря 2002 г. № 184-ФЗ</w:t>
        </w:r>
      </w:hyperlink>
      <w:r w:rsidR="001E5AB3">
        <w:rPr>
          <w:noProof/>
        </w:rPr>
        <w:t xml:space="preserve"> О техническом регулировании.</w:t>
      </w:r>
    </w:p>
    <w:p w:rsidR="00DB7AEE" w:rsidRDefault="00DB7AEE" w:rsidP="00DB7AEE">
      <w:pPr>
        <w:ind w:firstLine="851"/>
      </w:pPr>
    </w:p>
    <w:p w:rsidR="00DB7AEE" w:rsidRPr="00DB7AEE" w:rsidRDefault="00DB7AEE" w:rsidP="00DB7AEE">
      <w:pPr>
        <w:pStyle w:val="ae"/>
        <w:numPr>
          <w:ilvl w:val="0"/>
          <w:numId w:val="45"/>
        </w:numPr>
        <w:spacing w:before="240" w:after="240"/>
        <w:ind w:left="0" w:firstLine="851"/>
      </w:pPr>
      <w:r>
        <w:t xml:space="preserve">Добавить новые и </w:t>
      </w:r>
      <w:r w:rsidR="00947486">
        <w:t xml:space="preserve">уточнить </w:t>
      </w:r>
      <w:r>
        <w:t>существующие определения:</w:t>
      </w:r>
    </w:p>
    <w:p w:rsidR="001E5AB3" w:rsidRDefault="001E5AB3" w:rsidP="00DB7AEE">
      <w:pPr>
        <w:pStyle w:val="ae"/>
        <w:numPr>
          <w:ilvl w:val="1"/>
          <w:numId w:val="45"/>
        </w:numPr>
        <w:spacing w:before="240"/>
        <w:ind w:left="0" w:firstLine="851"/>
      </w:pPr>
      <w:r w:rsidRPr="007956C0">
        <w:rPr>
          <w:b/>
        </w:rPr>
        <w:t>низковольтное устройство распределения и управления (НКУ)</w:t>
      </w:r>
      <w:r>
        <w:t>: Низковольтные коммутационные аппараты и устройства управления, сигнализации, защиты, регулирования, собранные на одном конструктивной основе со всеми внутренними электрическими и механическими соединениями.</w:t>
      </w:r>
    </w:p>
    <w:p w:rsidR="001E5AB3" w:rsidRPr="00B52A53" w:rsidRDefault="001E5AB3" w:rsidP="00DB7AEE">
      <w:pPr>
        <w:pStyle w:val="ae"/>
        <w:numPr>
          <w:ilvl w:val="1"/>
          <w:numId w:val="45"/>
        </w:numPr>
        <w:ind w:left="0" w:firstLine="851"/>
      </w:pPr>
      <w:r w:rsidRPr="00B52A53">
        <w:rPr>
          <w:b/>
        </w:rPr>
        <w:t>вводно-распределительн</w:t>
      </w:r>
      <w:r>
        <w:rPr>
          <w:b/>
        </w:rPr>
        <w:t>ое устройство</w:t>
      </w:r>
      <w:r w:rsidRPr="00B52A53">
        <w:rPr>
          <w:b/>
        </w:rPr>
        <w:t xml:space="preserve"> (ВРУ)</w:t>
      </w:r>
      <w:r w:rsidRPr="001771D1">
        <w:t>:</w:t>
      </w:r>
      <w:r>
        <w:t xml:space="preserve"> Низковольтное комплектное устройство,</w:t>
      </w:r>
      <w:r w:rsidRPr="00B52A53">
        <w:t xml:space="preserve"> устанавливаем</w:t>
      </w:r>
      <w:r>
        <w:t>ое</w:t>
      </w:r>
      <w:r w:rsidRPr="00B52A53">
        <w:t xml:space="preserve"> на вводе питающей линии в здание или в его обособленную часть</w:t>
      </w:r>
      <w:r>
        <w:t>, включающее в себя также аппараты и приборы отходящих линий, которые размещены в виде соответствующих функциональных блоков в одном или нескольких соединенных между собой (механически и электрически) панелях или в одном шкафу в зависимости от типа здания.</w:t>
      </w:r>
    </w:p>
    <w:p w:rsidR="001E5AB3" w:rsidRDefault="001E5AB3" w:rsidP="00DB7AEE">
      <w:pPr>
        <w:numPr>
          <w:ilvl w:val="1"/>
          <w:numId w:val="45"/>
        </w:numPr>
        <w:tabs>
          <w:tab w:val="left" w:pos="1134"/>
        </w:tabs>
        <w:ind w:left="0" w:firstLine="851"/>
      </w:pPr>
      <w:r>
        <w:rPr>
          <w:b/>
        </w:rPr>
        <w:t>главный распределительный щит (ГРЩ)</w:t>
      </w:r>
      <w:r w:rsidRPr="00B54349">
        <w:t>:</w:t>
      </w:r>
      <w:r>
        <w:t xml:space="preserve"> Низковольтное комплектное устройство,</w:t>
      </w:r>
      <w:r w:rsidRPr="00B52A53">
        <w:t xml:space="preserve"> через котор</w:t>
      </w:r>
      <w:r>
        <w:t>ое</w:t>
      </w:r>
      <w:r w:rsidRPr="00B52A53">
        <w:t xml:space="preserve"> снабжается электроэнер</w:t>
      </w:r>
      <w:r>
        <w:t>гией з</w:t>
      </w:r>
      <w:r w:rsidRPr="000228C8">
        <w:t>дание</w:t>
      </w:r>
      <w:r>
        <w:t>, промышленная установка или их</w:t>
      </w:r>
      <w:r w:rsidRPr="00B52A53">
        <w:t xml:space="preserve"> обособ</w:t>
      </w:r>
      <w:r>
        <w:t>ленные части</w:t>
      </w:r>
      <w:r w:rsidRPr="00B52A53">
        <w:t>. Роль ГРЩ может выполнять ВРУ или щит низкого напряжения подстанции</w:t>
      </w:r>
      <w:r>
        <w:t>.</w:t>
      </w:r>
    </w:p>
    <w:p w:rsidR="001E5AB3" w:rsidRPr="00100C70" w:rsidRDefault="001E5AB3" w:rsidP="00DB7AEE">
      <w:pPr>
        <w:numPr>
          <w:ilvl w:val="1"/>
          <w:numId w:val="45"/>
        </w:numPr>
        <w:tabs>
          <w:tab w:val="left" w:pos="1134"/>
        </w:tabs>
        <w:ind w:left="0" w:firstLine="851"/>
      </w:pPr>
      <w:r w:rsidRPr="00100C70">
        <w:rPr>
          <w:b/>
        </w:rPr>
        <w:t>система противопожарной защиты</w:t>
      </w:r>
      <w:r>
        <w:rPr>
          <w:b/>
        </w:rPr>
        <w:t xml:space="preserve"> (СПЗ)</w:t>
      </w:r>
      <w:r w:rsidRPr="00100C70">
        <w:t>: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r w:rsidRPr="00100C70">
        <w:rPr>
          <w:b/>
        </w:rPr>
        <w:t xml:space="preserve"> </w:t>
      </w:r>
    </w:p>
    <w:p w:rsidR="001E5AB3" w:rsidRDefault="001E5AB3" w:rsidP="00DB7AEE">
      <w:pPr>
        <w:numPr>
          <w:ilvl w:val="1"/>
          <w:numId w:val="45"/>
        </w:numPr>
        <w:tabs>
          <w:tab w:val="left" w:pos="1134"/>
        </w:tabs>
        <w:ind w:left="0" w:firstLine="851"/>
      </w:pPr>
      <w:r w:rsidRPr="005C3A98">
        <w:rPr>
          <w:b/>
        </w:rPr>
        <w:t>панель противопожарных устройств (панель ППУ)</w:t>
      </w:r>
      <w:r w:rsidRPr="005C3A98">
        <w:t>:</w:t>
      </w:r>
      <w:r>
        <w:t xml:space="preserve"> Распределительная панель </w:t>
      </w:r>
      <w:proofErr w:type="spellStart"/>
      <w:r>
        <w:t>многопанельного</w:t>
      </w:r>
      <w:proofErr w:type="spellEnd"/>
      <w:r>
        <w:t xml:space="preserve"> ГРЩ или ВРУ, присоединяемая к вводной панели с АВР и предназначенная для питания электрооборудования и цепей управления электроприемников систем противопожарной защиты.</w:t>
      </w:r>
    </w:p>
    <w:p w:rsidR="001E5AB3" w:rsidRPr="00420359" w:rsidRDefault="001E5AB3" w:rsidP="00DB7AEE">
      <w:pPr>
        <w:numPr>
          <w:ilvl w:val="1"/>
          <w:numId w:val="45"/>
        </w:numPr>
        <w:tabs>
          <w:tab w:val="left" w:pos="1134"/>
        </w:tabs>
        <w:ind w:left="0" w:firstLine="851"/>
      </w:pPr>
      <w:r w:rsidRPr="00420359">
        <w:rPr>
          <w:b/>
        </w:rPr>
        <w:t>щит противопожарных устройств (ЩПУ)</w:t>
      </w:r>
      <w:r w:rsidRPr="00420359">
        <w:t>: Распределительный отдельно стоящий щит, подключаемый к вводной панели с АВР</w:t>
      </w:r>
      <w:r>
        <w:t xml:space="preserve"> ГРЩ или ВРУ</w:t>
      </w:r>
      <w:r w:rsidRPr="00420359">
        <w:t xml:space="preserve"> и предназначенн</w:t>
      </w:r>
      <w:r>
        <w:t>ый</w:t>
      </w:r>
      <w:r w:rsidRPr="00420359">
        <w:t xml:space="preserve"> для питания электрооборудования и цепей управления электроприемников систем противопожарной защиты</w:t>
      </w:r>
      <w:r>
        <w:t>.</w:t>
      </w:r>
    </w:p>
    <w:p w:rsidR="00947486" w:rsidRPr="00DB7AEE" w:rsidRDefault="0061024F" w:rsidP="0061024F">
      <w:pPr>
        <w:pStyle w:val="ae"/>
        <w:keepNext/>
        <w:numPr>
          <w:ilvl w:val="0"/>
          <w:numId w:val="45"/>
        </w:numPr>
        <w:spacing w:before="240" w:after="240"/>
        <w:ind w:left="0" w:firstLine="851"/>
      </w:pPr>
      <w:r>
        <w:lastRenderedPageBreak/>
        <w:t>Подробнее изложить</w:t>
      </w:r>
      <w:r w:rsidR="00B75FA8">
        <w:t xml:space="preserve"> требования к пожарной безопасности</w:t>
      </w:r>
      <w:r w:rsidR="00CA68FE">
        <w:t xml:space="preserve"> (собрать все возникшие раннее вопросы и </w:t>
      </w:r>
      <w:proofErr w:type="gramStart"/>
      <w:r w:rsidR="00CA68FE">
        <w:t>выдержки</w:t>
      </w:r>
      <w:proofErr w:type="gramEnd"/>
      <w:r w:rsidR="00CA68FE">
        <w:t xml:space="preserve"> касающиеся </w:t>
      </w:r>
      <w:r w:rsidR="00506CDA">
        <w:t xml:space="preserve">электроснабжения </w:t>
      </w:r>
      <w:r w:rsidR="00CA68FE">
        <w:t>из НТД</w:t>
      </w:r>
      <w:r w:rsidR="00506CDA">
        <w:t xml:space="preserve"> в этом СП)</w:t>
      </w:r>
      <w:bookmarkStart w:id="1" w:name="_GoBack"/>
      <w:bookmarkEnd w:id="1"/>
      <w:r w:rsidR="00947486">
        <w:t>:</w:t>
      </w:r>
    </w:p>
    <w:p w:rsidR="001E5AB3" w:rsidRDefault="001E5AB3" w:rsidP="00DB7AEE">
      <w:pPr>
        <w:numPr>
          <w:ilvl w:val="1"/>
          <w:numId w:val="45"/>
        </w:numPr>
        <w:tabs>
          <w:tab w:val="left" w:pos="1134"/>
        </w:tabs>
        <w:ind w:left="0" w:firstLine="851"/>
      </w:pPr>
      <w:bookmarkStart w:id="2" w:name="_Ref500766550"/>
      <w:r>
        <w:t xml:space="preserve">К </w:t>
      </w:r>
      <w:proofErr w:type="spellStart"/>
      <w:r>
        <w:t>электроприемникам</w:t>
      </w:r>
      <w:proofErr w:type="spellEnd"/>
      <w:r>
        <w:t xml:space="preserve"> СПЗ</w:t>
      </w:r>
      <w:r w:rsidR="0061024F">
        <w:t xml:space="preserve"> зданий,</w:t>
      </w:r>
      <w:r>
        <w:t xml:space="preserve"> </w:t>
      </w:r>
      <w:r w:rsidR="0061024F">
        <w:t>сооружений и других технологических объектов</w:t>
      </w:r>
      <w:r>
        <w:t xml:space="preserve"> относят:</w:t>
      </w:r>
      <w:bookmarkEnd w:id="2"/>
    </w:p>
    <w:p w:rsidR="001E5AB3" w:rsidRDefault="001E5AB3" w:rsidP="00DB7AEE">
      <w:pPr>
        <w:numPr>
          <w:ilvl w:val="0"/>
          <w:numId w:val="44"/>
        </w:numPr>
        <w:tabs>
          <w:tab w:val="left" w:pos="709"/>
        </w:tabs>
        <w:ind w:left="0" w:firstLine="851"/>
      </w:pPr>
      <w:r>
        <w:t xml:space="preserve">аварийное (эвакуационное) освещение; </w:t>
      </w:r>
    </w:p>
    <w:p w:rsidR="001E5AB3" w:rsidRDefault="001E5AB3" w:rsidP="00DB7AEE">
      <w:pPr>
        <w:numPr>
          <w:ilvl w:val="0"/>
          <w:numId w:val="44"/>
        </w:numPr>
        <w:tabs>
          <w:tab w:val="left" w:pos="709"/>
        </w:tabs>
        <w:ind w:left="0" w:firstLine="851"/>
      </w:pPr>
      <w:r>
        <w:t>системы сигнализации, такие как пожарная тревога, аварийная сигнализация СО и аварийные сигналы от проникновения;</w:t>
      </w:r>
    </w:p>
    <w:p w:rsidR="001E5AB3" w:rsidRDefault="001E5AB3" w:rsidP="00DB7AEE">
      <w:pPr>
        <w:numPr>
          <w:ilvl w:val="0"/>
          <w:numId w:val="44"/>
        </w:numPr>
        <w:tabs>
          <w:tab w:val="left" w:pos="709"/>
        </w:tabs>
        <w:ind w:left="0" w:firstLine="851"/>
      </w:pPr>
      <w:r>
        <w:t>системы эвакуации;</w:t>
      </w:r>
    </w:p>
    <w:p w:rsidR="001E5AB3" w:rsidRDefault="001E5AB3" w:rsidP="0061024F">
      <w:pPr>
        <w:numPr>
          <w:ilvl w:val="0"/>
          <w:numId w:val="44"/>
        </w:numPr>
        <w:tabs>
          <w:tab w:val="left" w:pos="709"/>
        </w:tabs>
        <w:ind w:left="0" w:firstLine="851"/>
      </w:pPr>
      <w:r>
        <w:t>системы для отвода дыма (</w:t>
      </w:r>
      <w:proofErr w:type="spellStart"/>
      <w:r>
        <w:t>противодымная</w:t>
      </w:r>
      <w:proofErr w:type="spellEnd"/>
      <w:r>
        <w:t xml:space="preserve"> вентиляция) и тепла;</w:t>
      </w:r>
    </w:p>
    <w:p w:rsidR="001E5AB3" w:rsidRDefault="001E5AB3" w:rsidP="00DB7AEE">
      <w:pPr>
        <w:numPr>
          <w:ilvl w:val="0"/>
          <w:numId w:val="44"/>
        </w:numPr>
        <w:tabs>
          <w:tab w:val="left" w:pos="709"/>
        </w:tabs>
        <w:ind w:left="0" w:firstLine="851"/>
      </w:pPr>
      <w:r>
        <w:t>пожарные насосы;</w:t>
      </w:r>
    </w:p>
    <w:p w:rsidR="001E5AB3" w:rsidRDefault="0061024F" w:rsidP="00DB7AEE">
      <w:pPr>
        <w:numPr>
          <w:ilvl w:val="0"/>
          <w:numId w:val="44"/>
        </w:numPr>
        <w:tabs>
          <w:tab w:val="left" w:pos="709"/>
        </w:tabs>
        <w:ind w:left="0" w:firstLine="851"/>
      </w:pPr>
      <w:r>
        <w:t xml:space="preserve">автоматизированные </w:t>
      </w:r>
      <w:r w:rsidR="001E5AB3">
        <w:t>пожарные лафетные стволы;</w:t>
      </w:r>
    </w:p>
    <w:p w:rsidR="001E5AB3" w:rsidRDefault="001E5AB3" w:rsidP="00DB7AEE">
      <w:pPr>
        <w:numPr>
          <w:ilvl w:val="0"/>
          <w:numId w:val="44"/>
        </w:numPr>
        <w:tabs>
          <w:tab w:val="left" w:pos="709"/>
        </w:tabs>
        <w:ind w:left="0" w:firstLine="851"/>
      </w:pPr>
      <w:proofErr w:type="spellStart"/>
      <w:r>
        <w:t>электрозадвижки</w:t>
      </w:r>
      <w:proofErr w:type="spellEnd"/>
      <w:r>
        <w:t xml:space="preserve"> систем пожаротушения;</w:t>
      </w:r>
    </w:p>
    <w:p w:rsidR="001E5AB3" w:rsidRPr="0061024F" w:rsidRDefault="001E5AB3" w:rsidP="00DB7AEE">
      <w:pPr>
        <w:numPr>
          <w:ilvl w:val="0"/>
          <w:numId w:val="44"/>
        </w:numPr>
        <w:tabs>
          <w:tab w:val="left" w:pos="709"/>
        </w:tabs>
        <w:ind w:left="0" w:firstLine="851"/>
      </w:pPr>
      <w:r w:rsidRPr="0061024F">
        <w:t>лифты для пожарных расчетов;</w:t>
      </w:r>
    </w:p>
    <w:p w:rsidR="001E5AB3" w:rsidRPr="0061024F" w:rsidRDefault="001E5AB3" w:rsidP="00DB7AEE">
      <w:pPr>
        <w:numPr>
          <w:ilvl w:val="0"/>
          <w:numId w:val="44"/>
        </w:numPr>
        <w:tabs>
          <w:tab w:val="left" w:pos="709"/>
        </w:tabs>
        <w:ind w:left="0" w:firstLine="851"/>
      </w:pPr>
      <w:r w:rsidRPr="0061024F">
        <w:t>ответственные медицинские системы.</w:t>
      </w:r>
      <w:bookmarkStart w:id="3" w:name="_Ref500495767"/>
    </w:p>
    <w:p w:rsidR="001E5AB3" w:rsidRDefault="001E5AB3" w:rsidP="00DB7AEE">
      <w:pPr>
        <w:numPr>
          <w:ilvl w:val="1"/>
          <w:numId w:val="45"/>
        </w:numPr>
        <w:tabs>
          <w:tab w:val="left" w:pos="1134"/>
        </w:tabs>
        <w:ind w:left="0" w:firstLine="851"/>
      </w:pPr>
      <w:bookmarkStart w:id="4" w:name="_Ref500766568"/>
      <w:proofErr w:type="spellStart"/>
      <w:r w:rsidRPr="00E85BA7">
        <w:t>Электроприемники</w:t>
      </w:r>
      <w:proofErr w:type="spellEnd"/>
      <w:r w:rsidRPr="00E85BA7">
        <w:t xml:space="preserve"> </w:t>
      </w:r>
      <w:r>
        <w:t>СПЗ</w:t>
      </w:r>
      <w:r w:rsidRPr="00E85BA7">
        <w:t xml:space="preserve"> должны относиться к I категории по надежности электроснабжения, за исключением электродвигателей компрессоров, насосов дренажа и подкачки пенообразователя, относящихся к III категории</w:t>
      </w:r>
      <w:r>
        <w:t xml:space="preserve">, а также случаев указанных в </w:t>
      </w:r>
      <w:r>
        <w:fldChar w:fldCharType="begin"/>
      </w:r>
      <w:r>
        <w:instrText xml:space="preserve"> REF _Ref500766309 \r \h </w:instrText>
      </w:r>
      <w:r>
        <w:fldChar w:fldCharType="separate"/>
      </w:r>
      <w:r w:rsidR="0074138A">
        <w:t>3.3</w:t>
      </w:r>
      <w:r>
        <w:fldChar w:fldCharType="end"/>
      </w:r>
      <w:r>
        <w:t xml:space="preserve"> и </w:t>
      </w:r>
      <w:fldSimple w:instr=" REF _Ref500495639 \r  \* MERGEFORMAT ">
        <w:r w:rsidR="0074138A">
          <w:t>3.4</w:t>
        </w:r>
      </w:fldSimple>
      <w:r>
        <w:t>.</w:t>
      </w:r>
      <w:bookmarkEnd w:id="3"/>
      <w:bookmarkEnd w:id="4"/>
    </w:p>
    <w:p w:rsidR="001E5AB3" w:rsidRDefault="001E5AB3" w:rsidP="00DB7AEE">
      <w:pPr>
        <w:numPr>
          <w:ilvl w:val="1"/>
          <w:numId w:val="45"/>
        </w:numPr>
        <w:tabs>
          <w:tab w:val="left" w:pos="1134"/>
        </w:tabs>
        <w:ind w:left="0" w:firstLine="851"/>
      </w:pPr>
      <w:bookmarkStart w:id="5" w:name="_Ref500495635"/>
      <w:bookmarkStart w:id="6" w:name="_Ref500766309"/>
      <w:r>
        <w:t>При наличии одного источника электропитания (на объектах III категории надежности электроснабжения) допускается использовать в качестве резервного источни</w:t>
      </w:r>
      <w:r w:rsidR="0074138A">
        <w:t xml:space="preserve">ка питания электроприемников, </w:t>
      </w:r>
      <w:r>
        <w:t xml:space="preserve">аккумуляторные батареи или </w:t>
      </w:r>
      <w:r w:rsidR="0074138A">
        <w:t>агрегаты</w:t>
      </w:r>
      <w:r>
        <w:t xml:space="preserve"> бесперебойного питания, которые должны обеспечивать питание указанных электроприемников в дежурном режиме в течение 24 ч плюс 1 ч работы системы пожарной автоматики в тревожном режиме.</w:t>
      </w:r>
      <w:bookmarkEnd w:id="5"/>
      <w:bookmarkEnd w:id="6"/>
    </w:p>
    <w:p w:rsidR="001E5AB3" w:rsidRPr="008505B3" w:rsidRDefault="001E5AB3" w:rsidP="00DB7AEE">
      <w:pPr>
        <w:tabs>
          <w:tab w:val="left" w:pos="1134"/>
        </w:tabs>
        <w:ind w:firstLine="851"/>
        <w:rPr>
          <w:szCs w:val="22"/>
        </w:rPr>
      </w:pPr>
      <w:r w:rsidRPr="008505B3">
        <w:rPr>
          <w:szCs w:val="22"/>
        </w:rPr>
        <w:t>Допускается ограничить время работы резервного источника в тревожном режиме до 1,3 времени выполнения задач системой пожарной автоматики.</w:t>
      </w:r>
    </w:p>
    <w:p w:rsidR="001E5AB3" w:rsidRDefault="001E5AB3" w:rsidP="00DB7AEE">
      <w:pPr>
        <w:tabs>
          <w:tab w:val="left" w:pos="1134"/>
        </w:tabs>
        <w:ind w:firstLine="851"/>
      </w:pPr>
      <w:r>
        <w:t>При использовании аккумулятора в качестве источника питания должен быть обеспечен режим подзарядки аккумулятора.</w:t>
      </w:r>
    </w:p>
    <w:p w:rsidR="001E5AB3" w:rsidRDefault="001E5AB3" w:rsidP="00DB7AEE">
      <w:pPr>
        <w:numPr>
          <w:ilvl w:val="1"/>
          <w:numId w:val="45"/>
        </w:numPr>
        <w:tabs>
          <w:tab w:val="left" w:pos="1134"/>
        </w:tabs>
        <w:ind w:left="0" w:firstLine="851"/>
      </w:pPr>
      <w:bookmarkStart w:id="7" w:name="_Ref500495639"/>
      <w:r>
        <w:t>При отсутствии по местным условиям возможности осуществ</w:t>
      </w:r>
      <w:r w:rsidR="0074138A">
        <w:t>лять питание электроприемников</w:t>
      </w:r>
      <w:r>
        <w:t xml:space="preserve">, от двух независимых </w:t>
      </w:r>
      <w:r w:rsidR="0074138A">
        <w:t xml:space="preserve">взаимно резервирующих </w:t>
      </w:r>
      <w:r>
        <w:t xml:space="preserve">источников, допускается осуществлять их питание от одного источника - от разных трансформаторов </w:t>
      </w:r>
      <w:proofErr w:type="spellStart"/>
      <w:r>
        <w:t>двухтрансформаторной</w:t>
      </w:r>
      <w:proofErr w:type="spellEnd"/>
      <w:r>
        <w:t xml:space="preserve"> подстанции или от двух близлежащих </w:t>
      </w:r>
      <w:proofErr w:type="spellStart"/>
      <w:r>
        <w:t>однотрансформаторных</w:t>
      </w:r>
      <w:proofErr w:type="spellEnd"/>
      <w:r>
        <w:t xml:space="preserve"> подстанций, подключенных к разным питающим линиям, проложенным по разным трассам, с устройством автоматического ввода резерва</w:t>
      </w:r>
      <w:r w:rsidR="0074138A">
        <w:t xml:space="preserve"> (АВР)</w:t>
      </w:r>
      <w:r>
        <w:t>, как правило, на стороне низкого напряжения.</w:t>
      </w:r>
      <w:bookmarkEnd w:id="7"/>
    </w:p>
    <w:p w:rsidR="001E5AB3" w:rsidRDefault="001E5AB3" w:rsidP="00DB7AEE">
      <w:pPr>
        <w:numPr>
          <w:ilvl w:val="1"/>
          <w:numId w:val="45"/>
        </w:numPr>
        <w:tabs>
          <w:tab w:val="left" w:pos="1134"/>
        </w:tabs>
        <w:ind w:left="0" w:firstLine="851"/>
      </w:pPr>
      <w:r w:rsidRPr="00F74CF4">
        <w:t>Питание электроприемников СПЗ должно осуществляться от самостоятельного щита</w:t>
      </w:r>
      <w:r>
        <w:t xml:space="preserve"> (ЩПУ) </w:t>
      </w:r>
      <w:r w:rsidRPr="00F74CF4">
        <w:t>с устройством автомат</w:t>
      </w:r>
      <w:r w:rsidR="0074138A">
        <w:t>ического включения резерва</w:t>
      </w:r>
      <w:r w:rsidRPr="00F74CF4">
        <w:t>, который подключается</w:t>
      </w:r>
      <w:r>
        <w:t xml:space="preserve"> </w:t>
      </w:r>
      <w:r w:rsidRPr="008505B3">
        <w:t>после</w:t>
      </w:r>
      <w:r w:rsidRPr="007F5F72">
        <w:rPr>
          <w:strike/>
        </w:rPr>
        <w:t xml:space="preserve"> </w:t>
      </w:r>
      <w:r w:rsidRPr="004B1084">
        <w:t>аппарата управления</w:t>
      </w:r>
      <w:r w:rsidR="0074138A">
        <w:t xml:space="preserve"> (контакторы для АВР)</w:t>
      </w:r>
      <w:r w:rsidRPr="004B1084">
        <w:t xml:space="preserve"> и до аппарата защиты </w:t>
      </w:r>
      <w:r>
        <w:t xml:space="preserve">вводных панелей </w:t>
      </w:r>
      <w:r w:rsidRPr="00F74CF4">
        <w:t>ГРЩ</w:t>
      </w:r>
      <w:r>
        <w:t xml:space="preserve">. </w:t>
      </w:r>
    </w:p>
    <w:p w:rsidR="001E5AB3" w:rsidRPr="006D398B" w:rsidRDefault="001E5AB3" w:rsidP="006D398B">
      <w:pPr>
        <w:tabs>
          <w:tab w:val="left" w:pos="1134"/>
        </w:tabs>
        <w:ind w:firstLine="851"/>
      </w:pPr>
      <w:r w:rsidRPr="004B1084">
        <w:t>При наличии на вводе</w:t>
      </w:r>
      <w:r>
        <w:t xml:space="preserve"> ГРЩ</w:t>
      </w:r>
      <w:r w:rsidRPr="004B1084">
        <w:t xml:space="preserve"> автоматического выключателя, выполняющего функции управления и защиты, это подключение должно производиться до автоматического выключателя</w:t>
      </w:r>
      <w:r>
        <w:t xml:space="preserve">, см. </w:t>
      </w:r>
      <w:r>
        <w:rPr>
          <w:color w:val="00B050"/>
        </w:rPr>
        <w:fldChar w:fldCharType="begin"/>
      </w:r>
      <w:r>
        <w:rPr>
          <w:color w:val="00B050"/>
        </w:rPr>
        <w:instrText xml:space="preserve"> REF  _Ref500756680 \* Lower \h  \* MERGEFORMAT </w:instrText>
      </w:r>
      <w:r>
        <w:rPr>
          <w:color w:val="00B050"/>
        </w:rPr>
      </w:r>
      <w:r>
        <w:rPr>
          <w:color w:val="00B050"/>
        </w:rPr>
        <w:fldChar w:fldCharType="separate"/>
      </w:r>
      <w:r w:rsidRPr="0099784A">
        <w:t xml:space="preserve">рисунок </w:t>
      </w:r>
      <w:r>
        <w:rPr>
          <w:noProof/>
        </w:rPr>
        <w:t>1</w:t>
      </w:r>
      <w:r>
        <w:rPr>
          <w:color w:val="00B050"/>
        </w:rPr>
        <w:fldChar w:fldCharType="end"/>
      </w:r>
      <w:r>
        <w:rPr>
          <w:color w:val="00B050"/>
        </w:rPr>
        <w:t xml:space="preserve">. </w:t>
      </w:r>
      <w:r>
        <w:t>При отсутствии ГРЩ в здании, электроснабжение ЩПУ должно осуществляться от вводных панелей основного ВРУ</w:t>
      </w:r>
      <w:r w:rsidR="006D398B">
        <w:t xml:space="preserve">: </w:t>
      </w:r>
      <w:r w:rsidR="006D398B" w:rsidRPr="006D398B">
        <w:t>подключ</w:t>
      </w:r>
      <w:r w:rsidR="006D398B">
        <w:t>ением</w:t>
      </w:r>
      <w:r w:rsidR="006D398B" w:rsidRPr="006D398B">
        <w:t xml:space="preserve"> после аппарата </w:t>
      </w:r>
      <w:r w:rsidR="006D398B">
        <w:t xml:space="preserve">управления </w:t>
      </w:r>
      <w:r w:rsidR="006D398B" w:rsidRPr="006D398B">
        <w:t>и до аппарата защиты</w:t>
      </w:r>
      <w:r w:rsidR="006D398B">
        <w:t>.</w:t>
      </w:r>
    </w:p>
    <w:p w:rsidR="001E5AB3" w:rsidRPr="00625F0B" w:rsidRDefault="001E5AB3" w:rsidP="00DB7AEE">
      <w:pPr>
        <w:tabs>
          <w:tab w:val="left" w:pos="567"/>
        </w:tabs>
        <w:ind w:firstLine="851"/>
      </w:pPr>
      <w:r>
        <w:t>Щит противопожарных устройств должен быть</w:t>
      </w:r>
      <w:r w:rsidRPr="008C1536">
        <w:t xml:space="preserve"> устан</w:t>
      </w:r>
      <w:r>
        <w:t>о</w:t>
      </w:r>
      <w:r w:rsidRPr="008C1536">
        <w:t>вл</w:t>
      </w:r>
      <w:r>
        <w:t>ен</w:t>
      </w:r>
      <w:r w:rsidRPr="008C1536">
        <w:t xml:space="preserve"> в местах,</w:t>
      </w:r>
      <w:r>
        <w:t xml:space="preserve"> не</w:t>
      </w:r>
      <w:r w:rsidRPr="008C1536">
        <w:t xml:space="preserve"> доступных </w:t>
      </w:r>
      <w:r>
        <w:t>для</w:t>
      </w:r>
      <w:r w:rsidRPr="008C1536">
        <w:t xml:space="preserve"> неквалифицированно</w:t>
      </w:r>
      <w:r>
        <w:t>го</w:t>
      </w:r>
      <w:r w:rsidRPr="008C1536">
        <w:t xml:space="preserve"> персонал</w:t>
      </w:r>
      <w:r>
        <w:t>а</w:t>
      </w:r>
      <w:r w:rsidR="006D398B">
        <w:t xml:space="preserve"> (</w:t>
      </w:r>
      <w:proofErr w:type="gramStart"/>
      <w:r w:rsidR="006D398B">
        <w:t>например</w:t>
      </w:r>
      <w:proofErr w:type="gramEnd"/>
      <w:r w:rsidR="006D398B">
        <w:t xml:space="preserve"> </w:t>
      </w:r>
      <w:proofErr w:type="spellStart"/>
      <w:r w:rsidR="006D398B">
        <w:t>электрощитовая</w:t>
      </w:r>
      <w:proofErr w:type="spellEnd"/>
      <w:r w:rsidR="006D398B">
        <w:t>)</w:t>
      </w:r>
      <w:r>
        <w:t>.</w:t>
      </w:r>
    </w:p>
    <w:p w:rsidR="001E5AB3" w:rsidRPr="0075334B" w:rsidRDefault="001E5AB3" w:rsidP="00DB7AEE">
      <w:pPr>
        <w:numPr>
          <w:ilvl w:val="1"/>
          <w:numId w:val="45"/>
        </w:numPr>
        <w:tabs>
          <w:tab w:val="left" w:pos="1134"/>
        </w:tabs>
        <w:ind w:left="0" w:firstLine="851"/>
      </w:pPr>
      <w:r w:rsidRPr="0075334B">
        <w:t xml:space="preserve">При наличии в здании </w:t>
      </w:r>
      <w:proofErr w:type="spellStart"/>
      <w:r w:rsidRPr="0075334B">
        <w:t>многопанельного</w:t>
      </w:r>
      <w:proofErr w:type="spellEnd"/>
      <w:r w:rsidRPr="0075334B">
        <w:t xml:space="preserve"> ГРЩ с АВР питание электроприемников СПЗ до</w:t>
      </w:r>
      <w:r w:rsidR="006D398B">
        <w:t>пустимо осуществлять</w:t>
      </w:r>
      <w:r w:rsidRPr="0075334B">
        <w:t xml:space="preserve"> от панели ППУ</w:t>
      </w:r>
      <w:r>
        <w:t xml:space="preserve">, см. </w:t>
      </w:r>
      <w:r>
        <w:fldChar w:fldCharType="begin"/>
      </w:r>
      <w:r>
        <w:instrText xml:space="preserve"> REF  _Ref500756829 \* Lower \h  \* MERGEFORMAT </w:instrText>
      </w:r>
      <w:r>
        <w:fldChar w:fldCharType="separate"/>
      </w:r>
      <w:r>
        <w:t xml:space="preserve">рисунок </w:t>
      </w:r>
      <w:r>
        <w:rPr>
          <w:noProof/>
        </w:rPr>
        <w:t>2</w:t>
      </w:r>
      <w:r>
        <w:fldChar w:fldCharType="end"/>
      </w:r>
      <w:r>
        <w:t>.</w:t>
      </w:r>
    </w:p>
    <w:p w:rsidR="001E5AB3" w:rsidRPr="0075334B" w:rsidRDefault="001E5AB3" w:rsidP="00DB7AEE">
      <w:pPr>
        <w:tabs>
          <w:tab w:val="left" w:pos="1134"/>
        </w:tabs>
        <w:ind w:firstLine="851"/>
      </w:pPr>
      <w:r w:rsidRPr="0075334B">
        <w:t>При этом следует предусмотреть во вводных панелях ГРЩ:</w:t>
      </w:r>
    </w:p>
    <w:p w:rsidR="001E5AB3" w:rsidRPr="0075334B" w:rsidRDefault="001E5AB3" w:rsidP="00DB7AEE">
      <w:pPr>
        <w:numPr>
          <w:ilvl w:val="0"/>
          <w:numId w:val="44"/>
        </w:numPr>
        <w:tabs>
          <w:tab w:val="left" w:pos="709"/>
        </w:tabs>
        <w:ind w:left="0" w:firstLine="851"/>
      </w:pPr>
      <w:r w:rsidRPr="0075334B">
        <w:t>шинный мост в каждой вводной панели, к которому подключа</w:t>
      </w:r>
      <w:r w:rsidR="006D398B">
        <w:t>ю</w:t>
      </w:r>
      <w:r w:rsidRPr="0075334B">
        <w:t>тся кабели электроснабжения ГРЩ и автоматический выключатель, защищающий линию питания панели ППУ;</w:t>
      </w:r>
    </w:p>
    <w:p w:rsidR="001E5AB3" w:rsidRDefault="001E5AB3" w:rsidP="00DB7AEE">
      <w:pPr>
        <w:numPr>
          <w:ilvl w:val="0"/>
          <w:numId w:val="44"/>
        </w:numPr>
        <w:tabs>
          <w:tab w:val="left" w:pos="709"/>
        </w:tabs>
        <w:ind w:left="0" w:firstLine="851"/>
      </w:pPr>
      <w:r w:rsidRPr="0075334B">
        <w:t xml:space="preserve">присоединение двух шинных мостов к вводным </w:t>
      </w:r>
      <w:r w:rsidR="006D398B">
        <w:t>автоматическим выключателям</w:t>
      </w:r>
      <w:r w:rsidR="006D398B">
        <w:rPr>
          <w:lang w:val="en-US"/>
        </w:rPr>
        <w:t> </w:t>
      </w:r>
      <w:r w:rsidRPr="0075334B">
        <w:t>ГРЩ.</w:t>
      </w:r>
    </w:p>
    <w:p w:rsidR="001E5AB3" w:rsidRDefault="001E5AB3" w:rsidP="006D398B">
      <w:pPr>
        <w:keepNext/>
        <w:tabs>
          <w:tab w:val="left" w:pos="709"/>
        </w:tabs>
        <w:ind w:firstLine="0"/>
        <w:jc w:val="center"/>
      </w:pPr>
      <w:r>
        <w:rPr>
          <w:noProof/>
        </w:rPr>
        <w:lastRenderedPageBreak/>
        <w:drawing>
          <wp:inline distT="0" distB="0" distL="0" distR="0" wp14:anchorId="04F98915" wp14:editId="740C9D5A">
            <wp:extent cx="6477000" cy="29641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7000" cy="2964180"/>
                    </a:xfrm>
                    <a:prstGeom prst="rect">
                      <a:avLst/>
                    </a:prstGeom>
                    <a:noFill/>
                    <a:ln>
                      <a:noFill/>
                    </a:ln>
                  </pic:spPr>
                </pic:pic>
              </a:graphicData>
            </a:graphic>
          </wp:inline>
        </w:drawing>
      </w:r>
    </w:p>
    <w:p w:rsidR="001E5AB3" w:rsidRDefault="001E5AB3" w:rsidP="00DB7AEE">
      <w:pPr>
        <w:pStyle w:val="a5"/>
        <w:ind w:firstLine="851"/>
      </w:pPr>
      <w:bookmarkStart w:id="8" w:name="_Ref500756680"/>
      <w:r w:rsidRPr="0099784A">
        <w:t xml:space="preserve">Рисунок </w:t>
      </w:r>
      <w:fldSimple w:instr=" SEQ Рисунок \* ARABIC ">
        <w:r>
          <w:rPr>
            <w:noProof/>
          </w:rPr>
          <w:t>1</w:t>
        </w:r>
      </w:fldSimple>
      <w:bookmarkEnd w:id="8"/>
      <w:r w:rsidRPr="0099784A">
        <w:t xml:space="preserve"> – Электрическая принципиальная схема подключения ЩПУ</w:t>
      </w:r>
      <w:r>
        <w:t>.</w:t>
      </w:r>
    </w:p>
    <w:p w:rsidR="001E5AB3" w:rsidRPr="00301B79" w:rsidRDefault="001E5AB3" w:rsidP="00DB7AEE">
      <w:pPr>
        <w:ind w:firstLine="851"/>
      </w:pPr>
    </w:p>
    <w:p w:rsidR="001E5AB3" w:rsidRDefault="00CA68FE" w:rsidP="006D398B">
      <w:pPr>
        <w:keepNext/>
        <w:tabs>
          <w:tab w:val="left" w:pos="709"/>
        </w:tabs>
        <w:ind w:firstLine="0"/>
        <w:jc w:val="center"/>
      </w:pPr>
      <w:r>
        <w:rPr>
          <w:noProof/>
        </w:rPr>
        <w:drawing>
          <wp:inline distT="0" distB="0" distL="0" distR="0">
            <wp:extent cx="6313170" cy="345059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13170" cy="3450590"/>
                    </a:xfrm>
                    <a:prstGeom prst="rect">
                      <a:avLst/>
                    </a:prstGeom>
                    <a:noFill/>
                    <a:ln>
                      <a:noFill/>
                    </a:ln>
                  </pic:spPr>
                </pic:pic>
              </a:graphicData>
            </a:graphic>
          </wp:inline>
        </w:drawing>
      </w:r>
    </w:p>
    <w:p w:rsidR="001E5AB3" w:rsidRDefault="001E5AB3" w:rsidP="00DB7AEE">
      <w:pPr>
        <w:pStyle w:val="a5"/>
        <w:ind w:firstLine="851"/>
      </w:pPr>
      <w:bookmarkStart w:id="9" w:name="_Ref500756829"/>
      <w:r>
        <w:t xml:space="preserve">Рисунок </w:t>
      </w:r>
      <w:fldSimple w:instr=" SEQ Рисунок \* ARABIC ">
        <w:r>
          <w:rPr>
            <w:noProof/>
          </w:rPr>
          <w:t>2</w:t>
        </w:r>
      </w:fldSimple>
      <w:bookmarkEnd w:id="9"/>
      <w:r>
        <w:t xml:space="preserve"> </w:t>
      </w:r>
      <w:r w:rsidRPr="0099784A">
        <w:t xml:space="preserve">– Электрическая принципиальная схема подключения </w:t>
      </w:r>
      <w:r>
        <w:t>панели ППУ.</w:t>
      </w:r>
    </w:p>
    <w:p w:rsidR="001E5AB3" w:rsidRPr="0099784A" w:rsidRDefault="001E5AB3" w:rsidP="00DB7AEE">
      <w:pPr>
        <w:ind w:firstLine="851"/>
      </w:pPr>
    </w:p>
    <w:p w:rsidR="001E5AB3" w:rsidRDefault="001E5AB3" w:rsidP="00DB7AEE">
      <w:pPr>
        <w:numPr>
          <w:ilvl w:val="1"/>
          <w:numId w:val="45"/>
        </w:numPr>
        <w:tabs>
          <w:tab w:val="left" w:pos="1134"/>
        </w:tabs>
        <w:ind w:left="0" w:firstLine="851"/>
      </w:pPr>
      <w:r w:rsidRPr="00E0670A">
        <w:t>Подключение электроприемников не относящихся к СПЗ к ЩПУ и панели ППУ не допускается.</w:t>
      </w:r>
    </w:p>
    <w:p w:rsidR="001E5AB3" w:rsidRDefault="001E5AB3" w:rsidP="00DB7AEE">
      <w:pPr>
        <w:numPr>
          <w:ilvl w:val="1"/>
          <w:numId w:val="45"/>
        </w:numPr>
        <w:tabs>
          <w:tab w:val="left" w:pos="1134"/>
        </w:tabs>
        <w:ind w:left="0" w:firstLine="851"/>
      </w:pPr>
      <w:proofErr w:type="gramStart"/>
      <w:r w:rsidRPr="00DC4B53">
        <w:t>Фасадная часть ЩПУ и панели ППУ должна иметь отличительную окраску (красную</w:t>
      </w:r>
      <w:r w:rsidR="000D75C9">
        <w:t>:</w:t>
      </w:r>
      <w:proofErr w:type="gramEnd"/>
      <w:r w:rsidR="000D75C9" w:rsidRPr="000D75C9">
        <w:rPr>
          <w:rFonts w:cs="Arial"/>
          <w:b/>
          <w:bCs/>
          <w:color w:val="BBBBBB"/>
          <w:sz w:val="21"/>
          <w:szCs w:val="21"/>
          <w:shd w:val="clear" w:color="auto" w:fill="333333"/>
        </w:rPr>
        <w:t xml:space="preserve"> </w:t>
      </w:r>
      <w:proofErr w:type="gramStart"/>
      <w:r w:rsidR="000D75C9" w:rsidRPr="000D75C9">
        <w:t>RAL 3028</w:t>
      </w:r>
      <w:r w:rsidRPr="00DC4B53">
        <w:t>).</w:t>
      </w:r>
      <w:proofErr w:type="gramEnd"/>
    </w:p>
    <w:p w:rsidR="001E5AB3" w:rsidRPr="00487690" w:rsidRDefault="00CA68FE" w:rsidP="00DB7AEE">
      <w:pPr>
        <w:numPr>
          <w:ilvl w:val="1"/>
          <w:numId w:val="45"/>
        </w:numPr>
        <w:tabs>
          <w:tab w:val="left" w:pos="1134"/>
        </w:tabs>
        <w:ind w:left="0" w:firstLine="851"/>
        <w:rPr>
          <w:highlight w:val="yellow"/>
        </w:rPr>
      </w:pPr>
      <w:r>
        <w:rPr>
          <w:highlight w:val="yellow"/>
        </w:rPr>
        <w:t>Требуется описать конструкцию щита ППУ и панели ППУ.</w:t>
      </w:r>
    </w:p>
    <w:p w:rsidR="001E5AB3" w:rsidRPr="00DC4B53" w:rsidRDefault="001E5AB3" w:rsidP="00DB7AEE">
      <w:pPr>
        <w:numPr>
          <w:ilvl w:val="1"/>
          <w:numId w:val="45"/>
        </w:numPr>
        <w:tabs>
          <w:tab w:val="left" w:pos="1134"/>
        </w:tabs>
        <w:ind w:left="0" w:firstLine="851"/>
      </w:pPr>
      <w:r w:rsidRPr="00DC4B53">
        <w:t>Не допускается установка аппаратов защиты (автоматических выключателей для защиты от перегрузки и токов короткого замыкания) в цепях управления исполнительных устройств СПЗ, отключение которых может привести к отказу СПЗ при пожаре.</w:t>
      </w:r>
    </w:p>
    <w:p w:rsidR="001E5AB3" w:rsidRPr="00DC4B53" w:rsidRDefault="001E5AB3" w:rsidP="00DB7AEE">
      <w:pPr>
        <w:tabs>
          <w:tab w:val="left" w:pos="1134"/>
        </w:tabs>
        <w:ind w:firstLine="851"/>
      </w:pPr>
      <w:r w:rsidRPr="00DC4B53">
        <w:t xml:space="preserve">В цепях питания двигателей установок водяного пожаротушения и двигателей вентиляторов </w:t>
      </w:r>
      <w:proofErr w:type="spellStart"/>
      <w:r w:rsidRPr="00DC4B53">
        <w:t>противодымной</w:t>
      </w:r>
      <w:proofErr w:type="spellEnd"/>
      <w:r w:rsidRPr="00DC4B53">
        <w:t xml:space="preserve"> вентиляции, должны устанавливаться автоматические </w:t>
      </w:r>
      <w:r w:rsidRPr="00DC4B53">
        <w:lastRenderedPageBreak/>
        <w:t xml:space="preserve">выключатели без теплового </w:t>
      </w:r>
      <w:proofErr w:type="spellStart"/>
      <w:r w:rsidRPr="00DC4B53">
        <w:t>расцепителя</w:t>
      </w:r>
      <w:proofErr w:type="spellEnd"/>
      <w:r w:rsidRPr="00DC4B53">
        <w:t xml:space="preserve">, обеспечивающие защиту </w:t>
      </w:r>
      <w:r w:rsidR="000D75C9">
        <w:t xml:space="preserve">только </w:t>
      </w:r>
      <w:r w:rsidRPr="00DC4B53">
        <w:t>от токов короткого замыкания.</w:t>
      </w:r>
    </w:p>
    <w:p w:rsidR="001E5AB3" w:rsidRPr="00DC4B53" w:rsidRDefault="001E5AB3" w:rsidP="00DB7AEE">
      <w:pPr>
        <w:numPr>
          <w:ilvl w:val="1"/>
          <w:numId w:val="45"/>
        </w:numPr>
        <w:tabs>
          <w:tab w:val="left" w:pos="1134"/>
        </w:tabs>
        <w:ind w:left="0" w:firstLine="851"/>
      </w:pPr>
      <w:r w:rsidRPr="00DC4B53">
        <w:t>Запрещается установка в цепях питания и управления электроприемников СПЗ устройств защитного отключения или выключателей, управляемых дифференциальным (остаточным) током, в том числе со встроенной защитой от сверхтоков.</w:t>
      </w:r>
    </w:p>
    <w:p w:rsidR="001E5AB3" w:rsidRPr="00DC4B53" w:rsidRDefault="001E5AB3" w:rsidP="00DB7AEE">
      <w:pPr>
        <w:numPr>
          <w:ilvl w:val="1"/>
          <w:numId w:val="45"/>
        </w:numPr>
        <w:tabs>
          <w:tab w:val="left" w:pos="1134"/>
        </w:tabs>
        <w:ind w:left="0" w:firstLine="851"/>
      </w:pPr>
      <w:r w:rsidRPr="00DC4B53">
        <w:t>Электрические кабельные линии и электропроводки СПЗ должны выполняться кабелями с медными токопроводящими жилами.</w:t>
      </w:r>
    </w:p>
    <w:p w:rsidR="001E5AB3" w:rsidRPr="00DC4B53" w:rsidRDefault="001E5AB3" w:rsidP="00DB7AEE">
      <w:pPr>
        <w:numPr>
          <w:ilvl w:val="1"/>
          <w:numId w:val="45"/>
        </w:numPr>
        <w:tabs>
          <w:tab w:val="left" w:pos="1134"/>
        </w:tabs>
        <w:ind w:left="0" w:firstLine="851"/>
      </w:pPr>
      <w:bookmarkStart w:id="10" w:name="_Ref500751250"/>
      <w:r w:rsidRPr="00DC4B53">
        <w:t xml:space="preserve">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w:t>
      </w:r>
      <w:proofErr w:type="spellStart"/>
      <w:r w:rsidRPr="00DC4B53">
        <w:t>противодымной</w:t>
      </w:r>
      <w:proofErr w:type="spellEnd"/>
      <w:r w:rsidRPr="00DC4B53">
        <w:t xml:space="preserve">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 людей в безопасную зону.</w:t>
      </w:r>
      <w:bookmarkEnd w:id="10"/>
    </w:p>
    <w:p w:rsidR="001E5AB3" w:rsidRPr="00DC4B53" w:rsidRDefault="001E5AB3" w:rsidP="00DB7AEE">
      <w:pPr>
        <w:numPr>
          <w:ilvl w:val="1"/>
          <w:numId w:val="45"/>
        </w:numPr>
        <w:tabs>
          <w:tab w:val="left" w:pos="1134"/>
        </w:tabs>
        <w:ind w:left="0" w:firstLine="851"/>
      </w:pPr>
      <w:r w:rsidRPr="00DC4B53">
        <w:t xml:space="preserve">При прокладке электропроводки СПЗ в огнестойких коробах, которая сохраняет работоспособность в условиях пожара в соответствии с </w:t>
      </w:r>
      <w:r w:rsidRPr="00DC4B53">
        <w:fldChar w:fldCharType="begin"/>
      </w:r>
      <w:r w:rsidRPr="00DC4B53">
        <w:instrText xml:space="preserve"> REF _Ref500751250 \r \h  \* MERGEFORMAT </w:instrText>
      </w:r>
      <w:r w:rsidRPr="00DC4B53">
        <w:fldChar w:fldCharType="separate"/>
      </w:r>
      <w:r>
        <w:t>4.13</w:t>
      </w:r>
      <w:r w:rsidRPr="00DC4B53">
        <w:fldChar w:fldCharType="end"/>
      </w:r>
      <w:r w:rsidRPr="00DC4B53">
        <w:t>, допускается применять не огнестойкие кабели (без индекса «FR»).</w:t>
      </w:r>
    </w:p>
    <w:p w:rsidR="001E5AB3" w:rsidRPr="00DC4B53" w:rsidRDefault="001E5AB3" w:rsidP="00DB7AEE">
      <w:pPr>
        <w:numPr>
          <w:ilvl w:val="1"/>
          <w:numId w:val="45"/>
        </w:numPr>
        <w:tabs>
          <w:tab w:val="left" w:pos="1134"/>
        </w:tabs>
        <w:ind w:left="0" w:firstLine="851"/>
      </w:pPr>
      <w:r w:rsidRPr="00DC4B53">
        <w:t>Допускается выполнять электропроводки СПЗ не отвечающие требованию по сохранению работоспособности в условиях пожара (кабелями без индекса «FR») в следующих случаях:</w:t>
      </w:r>
    </w:p>
    <w:p w:rsidR="001E5AB3" w:rsidRPr="00DC4B53" w:rsidRDefault="001E5AB3" w:rsidP="00DB7AEE">
      <w:pPr>
        <w:numPr>
          <w:ilvl w:val="0"/>
          <w:numId w:val="44"/>
        </w:numPr>
        <w:tabs>
          <w:tab w:val="left" w:pos="709"/>
        </w:tabs>
        <w:ind w:left="0" w:firstLine="851"/>
      </w:pPr>
      <w:r w:rsidRPr="00DC4B53">
        <w:t>при прокладке шлейфов безадресных систем пожарной сигнализации;</w:t>
      </w:r>
    </w:p>
    <w:p w:rsidR="001E5AB3" w:rsidRPr="00DC4B53" w:rsidRDefault="001E5AB3" w:rsidP="00DB7AEE">
      <w:pPr>
        <w:numPr>
          <w:ilvl w:val="0"/>
          <w:numId w:val="44"/>
        </w:numPr>
        <w:tabs>
          <w:tab w:val="left" w:pos="709"/>
        </w:tabs>
        <w:ind w:left="0" w:firstLine="851"/>
      </w:pPr>
      <w:r w:rsidRPr="00DC4B53">
        <w:t xml:space="preserve">в цепях управления и контроля нормально открытых (НО) и нормально закрытых (НЗ) клапанов, входящих в систему </w:t>
      </w:r>
      <w:proofErr w:type="spellStart"/>
      <w:r w:rsidRPr="00DC4B53">
        <w:t>противодымной</w:t>
      </w:r>
      <w:proofErr w:type="spellEnd"/>
      <w:r w:rsidRPr="00DC4B53">
        <w:t xml:space="preserve"> защиты в составе СПЗ;</w:t>
      </w:r>
    </w:p>
    <w:p w:rsidR="001E5AB3" w:rsidRPr="00DC4B53" w:rsidRDefault="001E5AB3" w:rsidP="00DB7AEE">
      <w:pPr>
        <w:numPr>
          <w:ilvl w:val="0"/>
          <w:numId w:val="44"/>
        </w:numPr>
        <w:tabs>
          <w:tab w:val="left" w:pos="709"/>
        </w:tabs>
        <w:ind w:left="0" w:firstLine="851"/>
      </w:pPr>
      <w:r w:rsidRPr="00DC4B53">
        <w:t>в цепях питания светильников аварийного освещения на путях эвакуации со встроенными аккумуляторными батареями, при этом продолжительность работы светильников должна быть не менее времени, необходимого для эвакуации людей в безопасную зону, но не менее 1 часа, а при обслуживании безопасных зон в составе здания – в течение всей продолжительности пожара.</w:t>
      </w:r>
    </w:p>
    <w:p w:rsidR="001E5AB3" w:rsidRPr="00DC4B53" w:rsidRDefault="001E5AB3" w:rsidP="00DB7AEE">
      <w:pPr>
        <w:numPr>
          <w:ilvl w:val="1"/>
          <w:numId w:val="45"/>
        </w:numPr>
        <w:tabs>
          <w:tab w:val="left" w:pos="1134"/>
        </w:tabs>
        <w:ind w:left="0" w:firstLine="851"/>
      </w:pPr>
      <w:r w:rsidRPr="00DC4B53">
        <w:t>Работоспособность кабельных линий и электропроводок СПЗ в условиях пожара, прокладываемых от</w:t>
      </w:r>
      <w:r>
        <w:t>к</w:t>
      </w:r>
      <w:r w:rsidRPr="00DC4B53">
        <w:t xml:space="preserve">рыто, обеспечивается выбором вида исполнения кабелей, согласно ГОСТ 31565, и способом их прокладки. </w:t>
      </w:r>
    </w:p>
    <w:p w:rsidR="001E5AB3" w:rsidRDefault="001E5AB3" w:rsidP="00DB7AEE">
      <w:pPr>
        <w:tabs>
          <w:tab w:val="left" w:pos="1134"/>
        </w:tabs>
        <w:ind w:firstLine="851"/>
      </w:pPr>
      <w:r w:rsidRPr="0087309B">
        <w:t>Время работоспособности кабельных линий и электропроводок в условиях воздействия пожара определяется в соответствии с ГОСТ Р 53316.</w:t>
      </w:r>
    </w:p>
    <w:p w:rsidR="001E5AB3" w:rsidRDefault="001E5AB3" w:rsidP="00DB7AEE">
      <w:pPr>
        <w:numPr>
          <w:ilvl w:val="1"/>
          <w:numId w:val="45"/>
        </w:numPr>
        <w:tabs>
          <w:tab w:val="left" w:pos="1134"/>
        </w:tabs>
        <w:ind w:left="0" w:firstLine="851"/>
      </w:pPr>
      <w:r>
        <w:t>Основную и резервную кабельные линии электропитания систем пожарной сигнализации следует прокладывать по разным трассам, исключающим возможность их одновременного выхода из строя при загорании на контролируемом объекте. Прокладку таких линий, как правило, следует выполнять по разным кабельным сооружениям.</w:t>
      </w:r>
    </w:p>
    <w:p w:rsidR="001E5AB3" w:rsidRDefault="001E5AB3" w:rsidP="00DB7AEE">
      <w:pPr>
        <w:tabs>
          <w:tab w:val="left" w:pos="1134"/>
        </w:tabs>
        <w:ind w:firstLine="851"/>
      </w:pPr>
      <w:r>
        <w:t>Допускается параллельная прокладка указанных линий по стенам помещений при расстоянии между ними в свету не менее 1 м.</w:t>
      </w:r>
    </w:p>
    <w:p w:rsidR="001E5AB3" w:rsidRDefault="001E5AB3" w:rsidP="00DB7AEE">
      <w:pPr>
        <w:tabs>
          <w:tab w:val="left" w:pos="1134"/>
        </w:tabs>
        <w:ind w:firstLine="851"/>
      </w:pPr>
      <w:r>
        <w:t>Допускается совместная прокладка указанных кабельных линий при условии прокладки хотя бы одной из них в коробе (трубе), выполненной из негорючих материалов с пределом огнестойкости 0,75 ч.</w:t>
      </w:r>
    </w:p>
    <w:p w:rsidR="001E5AB3" w:rsidRDefault="001E5AB3" w:rsidP="00DB7AEE">
      <w:pPr>
        <w:numPr>
          <w:ilvl w:val="1"/>
          <w:numId w:val="45"/>
        </w:numPr>
        <w:tabs>
          <w:tab w:val="left" w:pos="1134"/>
        </w:tabs>
        <w:ind w:left="0" w:firstLine="851"/>
      </w:pPr>
      <w:r w:rsidRPr="00E200C1">
        <w:t xml:space="preserve">Не допускается совместная прокладка кабелей СПЗ с другими </w:t>
      </w:r>
      <w:r>
        <w:t xml:space="preserve">кабелями </w:t>
      </w:r>
      <w:r w:rsidRPr="00E200C1">
        <w:t xml:space="preserve">в одном коробе, трубе, жгуте, </w:t>
      </w:r>
      <w:r>
        <w:t xml:space="preserve">пучке, </w:t>
      </w:r>
      <w:r w:rsidRPr="00E200C1">
        <w:t>замкнутом канале строительной конструкции или на одном лотке</w:t>
      </w:r>
      <w:r>
        <w:t xml:space="preserve">. </w:t>
      </w:r>
      <w:r w:rsidRPr="00487690">
        <w:t>Прокладка этих цепей допускается лишь в разных отсеках коробов и лотков, имеющих сплошные продольные перегородки с пределом огнестойкости не менее 0,25 ч из несгораемого материала.</w:t>
      </w:r>
    </w:p>
    <w:p w:rsidR="001E5AB3" w:rsidRPr="00E200C1" w:rsidRDefault="001E5AB3" w:rsidP="00DB7AEE">
      <w:pPr>
        <w:tabs>
          <w:tab w:val="left" w:pos="1134"/>
        </w:tabs>
        <w:ind w:firstLine="851"/>
      </w:pPr>
      <w:r w:rsidRPr="00E200C1">
        <w:t>Шлейфы пожарной сигнализации</w:t>
      </w:r>
      <w:r>
        <w:t>,</w:t>
      </w:r>
      <w:r w:rsidRPr="00E200C1">
        <w:t xml:space="preserve"> </w:t>
      </w:r>
      <w:r>
        <w:t>с</w:t>
      </w:r>
      <w:r w:rsidRPr="00E200C1">
        <w:t>оединительные и питающие линии систем пожарной автоматики</w:t>
      </w:r>
      <w:r>
        <w:t xml:space="preserve"> должны прокладываться в соответствии с СП 5.13130.</w:t>
      </w:r>
    </w:p>
    <w:p w:rsidR="001E5AB3" w:rsidRPr="00E200C1" w:rsidRDefault="001E5AB3" w:rsidP="00DB7AEE">
      <w:pPr>
        <w:tabs>
          <w:tab w:val="left" w:pos="1134"/>
        </w:tabs>
        <w:ind w:firstLine="851"/>
        <w:rPr>
          <w:strike/>
        </w:rPr>
      </w:pPr>
    </w:p>
    <w:p w:rsidR="00B42A33" w:rsidRDefault="00B42A33" w:rsidP="00DB7AEE">
      <w:pPr>
        <w:ind w:firstLine="851"/>
      </w:pPr>
      <w:r>
        <w:t xml:space="preserve">Комментарий: </w:t>
      </w:r>
    </w:p>
    <w:p w:rsidR="00493233" w:rsidRDefault="00B42A33" w:rsidP="00DB7AEE">
      <w:pPr>
        <w:ind w:firstLine="851"/>
      </w:pPr>
      <w:r>
        <w:t>Считаю необходимым исключить пункты 4.10, 4.12 проекта СП 6.13130, так как они указаны в СП 5.13130.</w:t>
      </w:r>
    </w:p>
    <w:sectPr w:rsidR="00493233" w:rsidSect="00BF1179">
      <w:headerReference w:type="default" r:id="rId20"/>
      <w:footerReference w:type="default" r:id="rId21"/>
      <w:headerReference w:type="first" r:id="rId22"/>
      <w:footerReference w:type="first" r:id="rId23"/>
      <w:type w:val="continuous"/>
      <w:pgSz w:w="11907" w:h="16840" w:code="9"/>
      <w:pgMar w:top="1275" w:right="567" w:bottom="1418" w:left="1134"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53D" w:rsidRDefault="000B153D" w:rsidP="001E5AB3">
      <w:r>
        <w:separator/>
      </w:r>
    </w:p>
  </w:endnote>
  <w:endnote w:type="continuationSeparator" w:id="0">
    <w:p w:rsidR="000B153D" w:rsidRDefault="000B153D" w:rsidP="001E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TT">
    <w:altName w:val="Arial"/>
    <w:charset w:val="CC"/>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C2" w:rsidRDefault="000B153D">
    <w:pPr>
      <w:pStyle w:val="a8"/>
      <w:jc w:val="center"/>
      <w:rPr>
        <w:rFonts w:ascii="PragmaticaCTT" w:hAnsi="PragmaticaCTT"/>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C2" w:rsidRDefault="00FD3695">
    <w:pPr>
      <w:pStyle w:val="a8"/>
      <w:jc w:val="right"/>
      <w:rPr>
        <w:rFonts w:ascii="PragmaticaCTT" w:hAnsi="PragmaticaCTT"/>
      </w:rPr>
    </w:pPr>
    <w:r>
      <w:rPr>
        <w:rFonts w:ascii="PragmaticaCTT" w:hAnsi="PragmaticaCTT"/>
      </w:rPr>
      <w:t xml:space="preserve">                                                                                                                                                                                                          </w:t>
    </w:r>
    <w:proofErr w:type="spellStart"/>
    <w:r>
      <w:rPr>
        <w:rFonts w:ascii="PragmaticaCTT" w:hAnsi="PragmaticaCTT"/>
      </w:rPr>
      <w:t>стр</w:t>
    </w:r>
    <w:proofErr w:type="spellEnd"/>
    <w:r>
      <w:rPr>
        <w:rFonts w:ascii="PragmaticaCTT" w:hAnsi="PragmaticaCTT"/>
      </w:rPr>
      <w:t xml:space="preserve"> . 1 из     </w:t>
    </w:r>
  </w:p>
  <w:p w:rsidR="005524C2" w:rsidRDefault="001E5AB3">
    <w:pPr>
      <w:pStyle w:val="a8"/>
      <w:rPr>
        <w:rFonts w:ascii="PragmaticaCTT" w:hAnsi="PragmaticaCTT"/>
      </w:rPr>
    </w:pPr>
    <w:r>
      <w:rPr>
        <w:noProof/>
      </w:rPr>
      <mc:AlternateContent>
        <mc:Choice Requires="wps">
          <w:drawing>
            <wp:anchor distT="0" distB="0" distL="114300" distR="114300" simplePos="0" relativeHeight="251661312" behindDoc="0" locked="0" layoutInCell="0" allowOverlap="1">
              <wp:simplePos x="0" y="0"/>
              <wp:positionH relativeFrom="column">
                <wp:posOffset>8890</wp:posOffset>
              </wp:positionH>
              <wp:positionV relativeFrom="paragraph">
                <wp:posOffset>84455</wp:posOffset>
              </wp:positionV>
              <wp:extent cx="6767195" cy="635"/>
              <wp:effectExtent l="8890" t="8255" r="5715"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1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B022AB3"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65pt" to="533.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" o:allowincell="f">
              <v:stroke startarrowwidth="narrow" startarrowlength="short" endarrowwidth="narrow" endarrowlength="short"/>
            </v:line>
          </w:pict>
        </mc:Fallback>
      </mc:AlternateContent>
    </w:r>
  </w:p>
  <w:p w:rsidR="005524C2" w:rsidRDefault="00FD3695">
    <w:pPr>
      <w:pStyle w:val="a8"/>
    </w:pPr>
    <w:r>
      <w:rPr>
        <w:rFonts w:ascii="PragmaticaCTT" w:hAnsi="PragmaticaCTT"/>
        <w:sz w:val="16"/>
      </w:rPr>
      <w:t>ВНП СФРМ 02-7000-02.012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53D" w:rsidRDefault="000B153D" w:rsidP="001E5AB3">
      <w:r>
        <w:separator/>
      </w:r>
    </w:p>
  </w:footnote>
  <w:footnote w:type="continuationSeparator" w:id="0">
    <w:p w:rsidR="000B153D" w:rsidRDefault="000B153D" w:rsidP="001E5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C2" w:rsidRPr="00315B2F" w:rsidRDefault="000B153D">
    <w:pPr>
      <w:pStyle w:val="a6"/>
      <w:tabs>
        <w:tab w:val="clear" w:pos="4536"/>
        <w:tab w:val="clear" w:pos="9072"/>
      </w:tabs>
      <w:ind w:firstLine="0"/>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Layout w:type="fixed"/>
      <w:tblCellMar>
        <w:left w:w="72" w:type="dxa"/>
        <w:right w:w="72" w:type="dxa"/>
      </w:tblCellMar>
      <w:tblLook w:val="0000" w:firstRow="0" w:lastRow="0" w:firstColumn="0" w:lastColumn="0" w:noHBand="0" w:noVBand="0"/>
    </w:tblPr>
    <w:tblGrid>
      <w:gridCol w:w="2270"/>
      <w:gridCol w:w="4177"/>
      <w:gridCol w:w="3476"/>
    </w:tblGrid>
    <w:tr w:rsidR="005524C2">
      <w:tc>
        <w:tcPr>
          <w:tcW w:w="9923" w:type="dxa"/>
          <w:gridSpan w:val="3"/>
          <w:tcBorders>
            <w:bottom w:val="single" w:sz="12" w:space="0" w:color="auto"/>
          </w:tcBorders>
        </w:tcPr>
        <w:p w:rsidR="005524C2" w:rsidRDefault="001E5AB3">
          <w:pPr>
            <w:pStyle w:val="a6"/>
            <w:rPr>
              <w:rFonts w:ascii="PragmaticaCTT" w:hAnsi="PragmaticaCTT"/>
              <w:sz w:val="24"/>
            </w:rPr>
          </w:pPr>
          <w:r>
            <w:rPr>
              <w:rFonts w:ascii="PragmaticaCTT" w:hAnsi="PragmaticaCTT"/>
              <w:noProof/>
            </w:rPr>
            <mc:AlternateContent>
              <mc:Choice Requires="wpg">
                <w:drawing>
                  <wp:anchor distT="0" distB="0" distL="114300" distR="114300" simplePos="0" relativeHeight="251660288" behindDoc="0" locked="0" layoutInCell="0" allowOverlap="1">
                    <wp:simplePos x="0" y="0"/>
                    <wp:positionH relativeFrom="column">
                      <wp:posOffset>5679440</wp:posOffset>
                    </wp:positionH>
                    <wp:positionV relativeFrom="paragraph">
                      <wp:posOffset>8255</wp:posOffset>
                    </wp:positionV>
                    <wp:extent cx="631190" cy="409575"/>
                    <wp:effectExtent l="12065" t="17780" r="33020" b="2032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90" cy="409575"/>
                              <a:chOff x="0" y="-1"/>
                              <a:chExt cx="20000" cy="20001"/>
                            </a:xfrm>
                          </wpg:grpSpPr>
                          <wps:wsp>
                            <wps:cNvPr id="5" name="Freeform 26"/>
                            <wps:cNvSpPr>
                              <a:spLocks/>
                            </wps:cNvSpPr>
                            <wps:spPr bwMode="auto">
                              <a:xfrm>
                                <a:off x="0" y="9581"/>
                                <a:ext cx="20000" cy="10419"/>
                              </a:xfrm>
                              <a:custGeom>
                                <a:avLst/>
                                <a:gdLst>
                                  <a:gd name="T0" fmla="*/ 10141 w 20000"/>
                                  <a:gd name="T1" fmla="*/ 19940 h 20000"/>
                                  <a:gd name="T2" fmla="*/ 19980 w 20000"/>
                                  <a:gd name="T3" fmla="*/ 0 h 20000"/>
                                  <a:gd name="T4" fmla="*/ 0 w 20000"/>
                                  <a:gd name="T5" fmla="*/ 0 h 20000"/>
                                </a:gdLst>
                                <a:ahLst/>
                                <a:cxnLst>
                                  <a:cxn ang="0">
                                    <a:pos x="T0" y="T1"/>
                                  </a:cxn>
                                  <a:cxn ang="0">
                                    <a:pos x="T2" y="T3"/>
                                  </a:cxn>
                                  <a:cxn ang="0">
                                    <a:pos x="T4" y="T5"/>
                                  </a:cxn>
                                </a:cxnLst>
                                <a:rect l="0" t="0" r="r" b="b"/>
                                <a:pathLst>
                                  <a:path w="20000" h="20000">
                                    <a:moveTo>
                                      <a:pt x="10141" y="19940"/>
                                    </a:moveTo>
                                    <a:lnTo>
                                      <a:pt x="19980" y="0"/>
                                    </a:lnTo>
                                    <a:lnTo>
                                      <a:pt x="0" y="0"/>
                                    </a:lnTo>
                                  </a:path>
                                </a:pathLst>
                              </a:custGeom>
                              <a:solidFill>
                                <a:srgbClr val="000000"/>
                              </a:solidFill>
                              <a:ln w="127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Oval 27"/>
                            <wps:cNvSpPr>
                              <a:spLocks noChangeArrowheads="1"/>
                            </wps:cNvSpPr>
                            <wps:spPr bwMode="auto">
                              <a:xfrm>
                                <a:off x="3662" y="-1"/>
                                <a:ext cx="12978" cy="19970"/>
                              </a:xfrm>
                              <a:prstGeom prst="ellipse">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7" name="Group 28"/>
                            <wpg:cNvGrpSpPr>
                              <a:grpSpLocks/>
                            </wpg:cNvGrpSpPr>
                            <wpg:grpSpPr bwMode="auto">
                              <a:xfrm>
                                <a:off x="4648" y="9457"/>
                                <a:ext cx="10845" cy="8962"/>
                                <a:chOff x="0" y="0"/>
                                <a:chExt cx="20000" cy="20000"/>
                              </a:xfrm>
                            </wpg:grpSpPr>
                            <wps:wsp>
                              <wps:cNvPr id="8" name="Arc 29"/>
                              <wps:cNvSpPr>
                                <a:spLocks/>
                              </wps:cNvSpPr>
                              <wps:spPr bwMode="auto">
                                <a:xfrm flipH="1" flipV="1">
                                  <a:off x="0" y="553"/>
                                  <a:ext cx="9907" cy="194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Arc 30"/>
                              <wps:cNvSpPr>
                                <a:spLocks/>
                              </wps:cNvSpPr>
                              <wps:spPr bwMode="auto">
                                <a:xfrm flipV="1">
                                  <a:off x="10278" y="553"/>
                                  <a:ext cx="9499" cy="194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Freeform 31"/>
                              <wps:cNvSpPr>
                                <a:spLocks/>
                              </wps:cNvSpPr>
                              <wps:spPr bwMode="auto">
                                <a:xfrm>
                                  <a:off x="74" y="0"/>
                                  <a:ext cx="19926" cy="19652"/>
                                </a:xfrm>
                                <a:custGeom>
                                  <a:avLst/>
                                  <a:gdLst>
                                    <a:gd name="T0" fmla="*/ 19963 w 20000"/>
                                    <a:gd name="T1" fmla="*/ 0 h 20000"/>
                                    <a:gd name="T2" fmla="*/ 10019 w 20000"/>
                                    <a:gd name="T3" fmla="*/ 19930 h 20000"/>
                                    <a:gd name="T4" fmla="*/ 0 w 20000"/>
                                    <a:gd name="T5" fmla="*/ 352 h 20000"/>
                                  </a:gdLst>
                                  <a:ahLst/>
                                  <a:cxnLst>
                                    <a:cxn ang="0">
                                      <a:pos x="T0" y="T1"/>
                                    </a:cxn>
                                    <a:cxn ang="0">
                                      <a:pos x="T2" y="T3"/>
                                    </a:cxn>
                                    <a:cxn ang="0">
                                      <a:pos x="T4" y="T5"/>
                                    </a:cxn>
                                  </a:cxnLst>
                                  <a:rect l="0" t="0" r="r" b="b"/>
                                  <a:pathLst>
                                    <a:path w="20000" h="20000">
                                      <a:moveTo>
                                        <a:pt x="19963" y="0"/>
                                      </a:moveTo>
                                      <a:lnTo>
                                        <a:pt x="10019" y="19930"/>
                                      </a:lnTo>
                                      <a:lnTo>
                                        <a:pt x="0" y="352"/>
                                      </a:lnTo>
                                    </a:path>
                                  </a:pathLst>
                                </a:custGeom>
                                <a:solidFill>
                                  <a:srgbClr val="FFFFFF"/>
                                </a:solidFill>
                                <a:ln w="3175" cap="flat">
                                  <a:solidFill>
                                    <a:srgbClr val="FFFFFF"/>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 name="Freeform 32"/>
                            <wps:cNvSpPr>
                              <a:spLocks/>
                            </wps:cNvSpPr>
                            <wps:spPr bwMode="auto">
                              <a:xfrm>
                                <a:off x="8008" y="2108"/>
                                <a:ext cx="4225" cy="12403"/>
                              </a:xfrm>
                              <a:custGeom>
                                <a:avLst/>
                                <a:gdLst>
                                  <a:gd name="T0" fmla="*/ 7333 w 20000"/>
                                  <a:gd name="T1" fmla="*/ 19950 h 20000"/>
                                  <a:gd name="T2" fmla="*/ 12571 w 20000"/>
                                  <a:gd name="T3" fmla="*/ 19950 h 20000"/>
                                  <a:gd name="T4" fmla="*/ 19905 w 20000"/>
                                  <a:gd name="T5" fmla="*/ 0 h 20000"/>
                                  <a:gd name="T6" fmla="*/ 0 w 20000"/>
                                  <a:gd name="T7" fmla="*/ 0 h 20000"/>
                                </a:gdLst>
                                <a:ahLst/>
                                <a:cxnLst>
                                  <a:cxn ang="0">
                                    <a:pos x="T0" y="T1"/>
                                  </a:cxn>
                                  <a:cxn ang="0">
                                    <a:pos x="T2" y="T3"/>
                                  </a:cxn>
                                  <a:cxn ang="0">
                                    <a:pos x="T4" y="T5"/>
                                  </a:cxn>
                                  <a:cxn ang="0">
                                    <a:pos x="T6" y="T7"/>
                                  </a:cxn>
                                </a:cxnLst>
                                <a:rect l="0" t="0" r="r" b="b"/>
                                <a:pathLst>
                                  <a:path w="20000" h="20000">
                                    <a:moveTo>
                                      <a:pt x="7333" y="19950"/>
                                    </a:moveTo>
                                    <a:lnTo>
                                      <a:pt x="12571" y="19950"/>
                                    </a:lnTo>
                                    <a:lnTo>
                                      <a:pt x="19905" y="0"/>
                                    </a:lnTo>
                                    <a:lnTo>
                                      <a:pt x="0" y="0"/>
                                    </a:lnTo>
                                  </a:path>
                                </a:pathLst>
                              </a:custGeom>
                              <a:solidFill>
                                <a:srgbClr val="000000"/>
                              </a:solidFill>
                              <a:ln>
                                <a:noFill/>
                              </a:ln>
                              <a:effectLst/>
                              <a:extLst>
                                <a:ext uri="{91240B29-F687-4F45-9708-019B960494DF}">
                                  <a14:hiddenLine xmlns:a14="http://schemas.microsoft.com/office/drawing/2010/main" w="2540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2" name="Group 33"/>
                            <wpg:cNvGrpSpPr>
                              <a:grpSpLocks/>
                            </wpg:cNvGrpSpPr>
                            <wpg:grpSpPr bwMode="auto">
                              <a:xfrm>
                                <a:off x="7988" y="1115"/>
                                <a:ext cx="4306" cy="1179"/>
                                <a:chOff x="0" y="0"/>
                                <a:chExt cx="20000" cy="20000"/>
                              </a:xfrm>
                            </wpg:grpSpPr>
                            <wps:wsp>
                              <wps:cNvPr id="13" name="Arc 34"/>
                              <wps:cNvSpPr>
                                <a:spLocks/>
                              </wps:cNvSpPr>
                              <wps:spPr bwMode="auto">
                                <a:xfrm flipH="1">
                                  <a:off x="0" y="0"/>
                                  <a:ext cx="9907" cy="200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a:noFill/>
                                </a:ln>
                                <a:effectLst/>
                                <a:extLst>
                                  <a:ext uri="{91240B29-F687-4F45-9708-019B960494DF}">
                                    <a14:hiddenLine xmlns:a14="http://schemas.microsoft.com/office/drawing/2010/main" w="25400">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Arc 35"/>
                              <wps:cNvSpPr>
                                <a:spLocks/>
                              </wps:cNvSpPr>
                              <wps:spPr bwMode="auto">
                                <a:xfrm>
                                  <a:off x="10093" y="0"/>
                                  <a:ext cx="9907" cy="200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a:noFill/>
                                </a:ln>
                                <a:effectLst/>
                                <a:extLst>
                                  <a:ext uri="{91240B29-F687-4F45-9708-019B960494DF}">
                                    <a14:hiddenLine xmlns:a14="http://schemas.microsoft.com/office/drawing/2010/main" w="25400">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5" name="Freeform 36"/>
                            <wps:cNvSpPr>
                              <a:spLocks/>
                            </wps:cNvSpPr>
                            <wps:spPr bwMode="auto">
                              <a:xfrm>
                                <a:off x="9598" y="14635"/>
                                <a:ext cx="965" cy="3753"/>
                              </a:xfrm>
                              <a:custGeom>
                                <a:avLst/>
                                <a:gdLst>
                                  <a:gd name="T0" fmla="*/ 10417 w 20000"/>
                                  <a:gd name="T1" fmla="*/ 19835 h 20000"/>
                                  <a:gd name="T2" fmla="*/ 19583 w 20000"/>
                                  <a:gd name="T3" fmla="*/ 0 h 20000"/>
                                  <a:gd name="T4" fmla="*/ 0 w 20000"/>
                                  <a:gd name="T5" fmla="*/ 0 h 20000"/>
                                </a:gdLst>
                                <a:ahLst/>
                                <a:cxnLst>
                                  <a:cxn ang="0">
                                    <a:pos x="T0" y="T1"/>
                                  </a:cxn>
                                  <a:cxn ang="0">
                                    <a:pos x="T2" y="T3"/>
                                  </a:cxn>
                                  <a:cxn ang="0">
                                    <a:pos x="T4" y="T5"/>
                                  </a:cxn>
                                </a:cxnLst>
                                <a:rect l="0" t="0" r="r" b="b"/>
                                <a:pathLst>
                                  <a:path w="20000" h="20000">
                                    <a:moveTo>
                                      <a:pt x="10417" y="19835"/>
                                    </a:moveTo>
                                    <a:lnTo>
                                      <a:pt x="19583" y="0"/>
                                    </a:lnTo>
                                    <a:lnTo>
                                      <a:pt x="0" y="0"/>
                                    </a:lnTo>
                                  </a:path>
                                </a:pathLst>
                              </a:custGeom>
                              <a:solidFill>
                                <a:srgbClr val="000000"/>
                              </a:solidFill>
                              <a:ln w="127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0596C66" id="Группа 4" o:spid="_x0000_s1026" style="position:absolute;margin-left:447.2pt;margin-top:.65pt;width:49.7pt;height:32.25pt;z-index:25166028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" o:allowincell="f">
                    <v:shape id="Freeform 26" o:spid="_x0000_s1027" style="position:absolute;top:9581;width:20000;height:1041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" path="m10141,19940l19980,,,e" fillcolor="black" strokeweight="1pt">
                      <v:stroke startarrowwidth="narrow" startarrowlength="short" endarrowwidth="narrow" endarrowlength="short"/>
                      <v:path arrowok="t" o:connecttype="custom" o:connectlocs="10141,10388;19980,0;0,0" o:connectangles="0,0,0"/>
                    </v:shape>
                    <v:oval id="Oval 27" o:spid="_x0000_s1028" style="position:absolute;left:3662;top:-1;width:12978;height:19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" strokeweight="2pt"/>
                    <v:group id="Group 28" o:spid="_x0000_s1029" style="position:absolute;left:4648;top:9457;width:10845;height:896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rc 29" o:spid="_x0000_s1030" style="position:absolute;top:553;width:9907;height:1944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" path="m-1,nfc11929,,21600,9670,21600,21600em-1,nsc11929,,21600,9670,21600,21600l,21600,-1,xe" fillcolor="black" strokeweight="1pt">
                        <v:path arrowok="t" o:extrusionok="f" o:connecttype="custom" o:connectlocs="0,0;9907,19447;0,19447" o:connectangles="0,0,0"/>
                      </v:shape>
                      <v:shape id="Arc 30" o:spid="_x0000_s1031" style="position:absolute;left:10278;top:553;width:9499;height:1944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" path="m-1,nfc11929,,21600,9670,21600,21600em-1,nsc11929,,21600,9670,21600,21600l,21600,-1,xe" fillcolor="black" strokeweight="1pt">
                        <v:path arrowok="t" o:extrusionok="f" o:connecttype="custom" o:connectlocs="0,0;9499,19447;0,19447" o:connectangles="0,0,0"/>
                      </v:shape>
                      <v:shape id="Freeform 31" o:spid="_x0000_s1032" style="position:absolute;left:74;width:19926;height:1965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" path="m19963,l10019,19930,,352e" strokecolor="white" strokeweight=".25pt">
                        <v:stroke startarrowwidth="narrow" startarrowlength="short" endarrowwidth="narrow" endarrowlength="short"/>
                        <v:path arrowok="t" o:connecttype="custom" o:connectlocs="19889,0;9982,19583;0,346" o:connectangles="0,0,0"/>
                      </v:shape>
                    </v:group>
                    <v:shape id="Freeform 32" o:spid="_x0000_s1033" style="position:absolute;left:8008;top:2108;width:4225;height:1240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" path="m7333,19950r5238,l19905,,,e" fillcolor="black" stroked="f" strokeweight="2pt">
                      <v:stroke startarrowwidth="narrow" startarrowlength="short" endarrowwidth="narrow" endarrowlength="short"/>
                      <v:path arrowok="t" o:connecttype="custom" o:connectlocs="1549,12372;2656,12372;4205,0;0,0" o:connectangles="0,0,0,0"/>
                    </v:shape>
                    <v:group id="Group 33" o:spid="_x0000_s1034" style="position:absolute;left:7988;top:1115;width:4306;height:1179"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rc 34" o:spid="_x0000_s1035" style="position:absolute;width:9907;height:200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" path="m-1,nfc11929,,21600,9670,21600,21600em-1,nsc11929,,21600,9670,21600,21600l,21600,-1,xe" fillcolor="black" stroked="f" strokeweight="2pt">
                        <v:path arrowok="t" o:extrusionok="f" o:connecttype="custom" o:connectlocs="0,0;9907,20000;0,20000" o:connectangles="0,0,0"/>
                      </v:shape>
                      <v:shape id="Arc 35" o:spid="_x0000_s1036" style="position:absolute;left:10093;width:9907;height:2000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" path="m-1,nfc11929,,21600,9670,21600,21600em-1,nsc11929,,21600,9670,21600,21600l,21600,-1,xe" fillcolor="black" stroked="f" strokeweight="2pt">
                        <v:path arrowok="t" o:extrusionok="f" o:connecttype="custom" o:connectlocs="0,0;9907,20000;0,20000" o:connectangles="0,0,0"/>
                      </v:shape>
                    </v:group>
                    <v:shape id="Freeform 36" o:spid="_x0000_s1037" style="position:absolute;left:9598;top:14635;width:965;height:375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" path="m10417,19835l19583,,,e" fillcolor="black" strokeweight="1pt">
                      <v:stroke startarrowwidth="narrow" startarrowlength="short" endarrowwidth="narrow" endarrowlength="short"/>
                      <v:path arrowok="t" o:connecttype="custom" o:connectlocs="503,3722;945,0;0,0" o:connectangles="0,0,0"/>
                    </v:shape>
                  </v:group>
                </w:pict>
              </mc:Fallback>
            </mc:AlternateContent>
          </w:r>
          <w:r w:rsidR="00FD3695">
            <w:rPr>
              <w:rFonts w:ascii="PragmaticaCTT" w:hAnsi="PragmaticaCTT"/>
              <w:sz w:val="24"/>
            </w:rPr>
            <w:t xml:space="preserve"> </w:t>
          </w:r>
        </w:p>
        <w:p w:rsidR="005524C2" w:rsidRDefault="000B153D">
          <w:pPr>
            <w:pStyle w:val="a6"/>
            <w:rPr>
              <w:rFonts w:ascii="PragmaticaCTT" w:hAnsi="PragmaticaCTT"/>
              <w:sz w:val="24"/>
            </w:rPr>
          </w:pPr>
        </w:p>
        <w:p w:rsidR="005524C2" w:rsidRDefault="00FD3695">
          <w:pPr>
            <w:pStyle w:val="a6"/>
            <w:rPr>
              <w:rFonts w:ascii="PragmaticaCTT" w:hAnsi="PragmaticaCTT"/>
              <w:sz w:val="24"/>
            </w:rPr>
          </w:pPr>
          <w:r>
            <w:rPr>
              <w:rFonts w:ascii="Arial CYR" w:hAnsi="Arial CYR"/>
              <w:b/>
              <w:sz w:val="24"/>
            </w:rPr>
            <w:t>ОАО  “</w:t>
          </w:r>
          <w:proofErr w:type="spellStart"/>
          <w:r>
            <w:rPr>
              <w:rFonts w:ascii="Arial CYR" w:hAnsi="Arial CYR"/>
              <w:b/>
              <w:sz w:val="24"/>
            </w:rPr>
            <w:t>ВНИПИнефть</w:t>
          </w:r>
          <w:proofErr w:type="spellEnd"/>
          <w:r>
            <w:rPr>
              <w:rFonts w:ascii="Arial CYR" w:hAnsi="Arial CYR"/>
              <w:b/>
              <w:sz w:val="24"/>
            </w:rPr>
            <w:t>”</w:t>
          </w:r>
        </w:p>
      </w:tc>
    </w:tr>
    <w:tr w:rsidR="005524C2">
      <w:tc>
        <w:tcPr>
          <w:tcW w:w="9923" w:type="dxa"/>
          <w:gridSpan w:val="3"/>
        </w:tcPr>
        <w:p w:rsidR="005524C2" w:rsidRDefault="000B153D">
          <w:pPr>
            <w:pStyle w:val="a6"/>
            <w:rPr>
              <w:rFonts w:ascii="PragmaticaCTT" w:hAnsi="PragmaticaCTT"/>
              <w:sz w:val="24"/>
            </w:rPr>
          </w:pPr>
        </w:p>
        <w:p w:rsidR="005524C2" w:rsidRDefault="00FD3695">
          <w:pPr>
            <w:pStyle w:val="a6"/>
            <w:rPr>
              <w:rFonts w:ascii="PragmaticaCTT" w:hAnsi="PragmaticaCTT"/>
              <w:sz w:val="24"/>
            </w:rPr>
          </w:pPr>
          <w:r>
            <w:rPr>
              <w:rFonts w:ascii="Arial CYR" w:hAnsi="Arial CYR"/>
              <w:b/>
              <w:sz w:val="24"/>
            </w:rPr>
            <w:t>СТАНДАРТ   ВНП</w:t>
          </w:r>
        </w:p>
      </w:tc>
    </w:tr>
    <w:tr w:rsidR="005524C2">
      <w:tc>
        <w:tcPr>
          <w:tcW w:w="2270" w:type="dxa"/>
        </w:tcPr>
        <w:p w:rsidR="005524C2" w:rsidRDefault="000B153D">
          <w:pPr>
            <w:pStyle w:val="a6"/>
            <w:rPr>
              <w:rFonts w:ascii="PragmaticaCTT" w:hAnsi="PragmaticaCTT"/>
              <w:sz w:val="24"/>
            </w:rPr>
          </w:pPr>
        </w:p>
      </w:tc>
      <w:tc>
        <w:tcPr>
          <w:tcW w:w="4177" w:type="dxa"/>
          <w:tcBorders>
            <w:top w:val="single" w:sz="6" w:space="0" w:color="auto"/>
          </w:tcBorders>
        </w:tcPr>
        <w:p w:rsidR="005524C2" w:rsidRDefault="00FD3695">
          <w:pPr>
            <w:pStyle w:val="a6"/>
            <w:jc w:val="center"/>
            <w:rPr>
              <w:rFonts w:ascii="Arial CYR" w:hAnsi="Arial CYR"/>
              <w:sz w:val="16"/>
            </w:rPr>
          </w:pPr>
          <w:r>
            <w:rPr>
              <w:rFonts w:ascii="Arial CYR" w:hAnsi="Arial CYR"/>
              <w:sz w:val="16"/>
            </w:rPr>
            <w:t>номер стандарта</w:t>
          </w:r>
        </w:p>
      </w:tc>
      <w:tc>
        <w:tcPr>
          <w:tcW w:w="3476" w:type="dxa"/>
        </w:tcPr>
        <w:p w:rsidR="005524C2" w:rsidRDefault="000B153D">
          <w:pPr>
            <w:pStyle w:val="a6"/>
            <w:rPr>
              <w:rFonts w:ascii="PragmaticaCTT" w:hAnsi="PragmaticaCTT"/>
              <w:sz w:val="24"/>
            </w:rPr>
          </w:pPr>
        </w:p>
      </w:tc>
    </w:tr>
    <w:tr w:rsidR="005524C2">
      <w:tc>
        <w:tcPr>
          <w:tcW w:w="9923" w:type="dxa"/>
          <w:gridSpan w:val="3"/>
          <w:tcBorders>
            <w:top w:val="single" w:sz="12" w:space="0" w:color="auto"/>
          </w:tcBorders>
        </w:tcPr>
        <w:p w:rsidR="005524C2" w:rsidRDefault="000B153D">
          <w:pPr>
            <w:pStyle w:val="a6"/>
            <w:rPr>
              <w:rFonts w:ascii="PragmaticaCTT" w:hAnsi="PragmaticaCTT"/>
              <w:sz w:val="24"/>
            </w:rPr>
          </w:pPr>
        </w:p>
      </w:tc>
    </w:tr>
    <w:tr w:rsidR="005524C2">
      <w:tc>
        <w:tcPr>
          <w:tcW w:w="9923" w:type="dxa"/>
          <w:gridSpan w:val="3"/>
        </w:tcPr>
        <w:p w:rsidR="005524C2" w:rsidRDefault="000B153D">
          <w:pPr>
            <w:pStyle w:val="a6"/>
            <w:rPr>
              <w:rFonts w:ascii="PragmaticaCTT" w:hAnsi="PragmaticaCTT"/>
              <w:sz w:val="24"/>
            </w:rPr>
          </w:pPr>
        </w:p>
      </w:tc>
    </w:tr>
    <w:tr w:rsidR="005524C2">
      <w:tc>
        <w:tcPr>
          <w:tcW w:w="9923" w:type="dxa"/>
          <w:gridSpan w:val="3"/>
          <w:tcBorders>
            <w:top w:val="single" w:sz="6" w:space="0" w:color="auto"/>
          </w:tcBorders>
        </w:tcPr>
        <w:p w:rsidR="005524C2" w:rsidRDefault="00FD3695">
          <w:pPr>
            <w:pStyle w:val="a6"/>
            <w:rPr>
              <w:rFonts w:ascii="Arial CYR" w:hAnsi="Arial CYR"/>
              <w:sz w:val="16"/>
            </w:rPr>
          </w:pPr>
          <w:r>
            <w:rPr>
              <w:rFonts w:ascii="Arial CYR" w:hAnsi="Arial CYR"/>
              <w:sz w:val="16"/>
            </w:rPr>
            <w:t>н а и м е н о в а н и е  стандарта</w:t>
          </w:r>
        </w:p>
      </w:tc>
    </w:tr>
  </w:tbl>
  <w:p w:rsidR="005524C2" w:rsidRDefault="000B153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481"/>
    <w:multiLevelType w:val="multilevel"/>
    <w:tmpl w:val="7442A4AE"/>
    <w:numStyleLink w:val="a"/>
  </w:abstractNum>
  <w:abstractNum w:abstractNumId="1">
    <w:nsid w:val="066178A1"/>
    <w:multiLevelType w:val="multilevel"/>
    <w:tmpl w:val="EF6A3FBA"/>
    <w:numStyleLink w:val="a0"/>
  </w:abstractNum>
  <w:abstractNum w:abstractNumId="2">
    <w:nsid w:val="153D6C0A"/>
    <w:multiLevelType w:val="multilevel"/>
    <w:tmpl w:val="7442A4AE"/>
    <w:numStyleLink w:val="a"/>
  </w:abstractNum>
  <w:abstractNum w:abstractNumId="3">
    <w:nsid w:val="156F7799"/>
    <w:multiLevelType w:val="multilevel"/>
    <w:tmpl w:val="EF6A3FBA"/>
    <w:styleLink w:val="a0"/>
    <w:lvl w:ilvl="0">
      <w:start w:val="1"/>
      <w:numFmt w:val="decimal"/>
      <w:suff w:val="space"/>
      <w:lvlText w:val="%1"/>
      <w:lvlJc w:val="left"/>
      <w:pPr>
        <w:ind w:left="709" w:firstLine="567"/>
      </w:pPr>
      <w:rPr>
        <w:rFonts w:ascii="Arial" w:hAnsi="Arial" w:hint="default"/>
        <w:b w:val="0"/>
        <w:i w:val="0"/>
        <w:sz w:val="22"/>
      </w:rPr>
    </w:lvl>
    <w:lvl w:ilvl="1">
      <w:start w:val="1"/>
      <w:numFmt w:val="decimal"/>
      <w:pStyle w:val="2"/>
      <w:suff w:val="space"/>
      <w:lvlText w:val="%1.%2"/>
      <w:lvlJc w:val="left"/>
      <w:pPr>
        <w:ind w:left="709" w:firstLine="567"/>
      </w:pPr>
      <w:rPr>
        <w:rFonts w:hint="default"/>
      </w:rPr>
    </w:lvl>
    <w:lvl w:ilvl="2">
      <w:start w:val="1"/>
      <w:numFmt w:val="decimal"/>
      <w:pStyle w:val="3"/>
      <w:suff w:val="space"/>
      <w:lvlText w:val="%1.%2.%3"/>
      <w:lvlJc w:val="left"/>
      <w:pPr>
        <w:ind w:left="709" w:firstLine="567"/>
      </w:pPr>
      <w:rPr>
        <w:rFonts w:hint="default"/>
      </w:rPr>
    </w:lvl>
    <w:lvl w:ilvl="3">
      <w:start w:val="1"/>
      <w:numFmt w:val="decimal"/>
      <w:suff w:val="space"/>
      <w:lvlText w:val="%1.%2.%3.%4"/>
      <w:lvlJc w:val="left"/>
      <w:pPr>
        <w:ind w:left="709" w:firstLine="567"/>
      </w:pPr>
      <w:rPr>
        <w:rFonts w:hint="default"/>
      </w:rPr>
    </w:lvl>
    <w:lvl w:ilvl="4">
      <w:start w:val="1"/>
      <w:numFmt w:val="decimal"/>
      <w:suff w:val="space"/>
      <w:lvlText w:val="%1.%2.%3.%4.%5"/>
      <w:lvlJc w:val="left"/>
      <w:pPr>
        <w:ind w:left="709" w:firstLine="567"/>
      </w:pPr>
      <w:rPr>
        <w:rFonts w:hint="default"/>
      </w:rPr>
    </w:lvl>
    <w:lvl w:ilvl="5">
      <w:start w:val="1"/>
      <w:numFmt w:val="decimal"/>
      <w:suff w:val="space"/>
      <w:lvlText w:val="%1.%2.%3.%4.%5.%6"/>
      <w:lvlJc w:val="left"/>
      <w:pPr>
        <w:ind w:left="709" w:firstLine="567"/>
      </w:pPr>
      <w:rPr>
        <w:rFonts w:hint="default"/>
      </w:rPr>
    </w:lvl>
    <w:lvl w:ilvl="6">
      <w:start w:val="1"/>
      <w:numFmt w:val="decimal"/>
      <w:suff w:val="space"/>
      <w:lvlText w:val="%1.%2.%3.%4.%5.%6.%7"/>
      <w:lvlJc w:val="left"/>
      <w:pPr>
        <w:ind w:left="709" w:firstLine="567"/>
      </w:pPr>
      <w:rPr>
        <w:rFonts w:hint="default"/>
      </w:rPr>
    </w:lvl>
    <w:lvl w:ilvl="7">
      <w:start w:val="1"/>
      <w:numFmt w:val="decimal"/>
      <w:suff w:val="space"/>
      <w:lvlText w:val="%1.%2.%3.%4.%5.%6.%7.%8"/>
      <w:lvlJc w:val="left"/>
      <w:pPr>
        <w:ind w:left="709" w:firstLine="567"/>
      </w:pPr>
      <w:rPr>
        <w:rFonts w:hint="default"/>
      </w:rPr>
    </w:lvl>
    <w:lvl w:ilvl="8">
      <w:start w:val="1"/>
      <w:numFmt w:val="decimal"/>
      <w:suff w:val="space"/>
      <w:lvlText w:val="%1.%2.%3.%4.%5.%6.%7.%8.%9"/>
      <w:lvlJc w:val="left"/>
      <w:pPr>
        <w:ind w:left="709" w:firstLine="567"/>
      </w:pPr>
      <w:rPr>
        <w:rFonts w:hint="default"/>
      </w:rPr>
    </w:lvl>
  </w:abstractNum>
  <w:abstractNum w:abstractNumId="4">
    <w:nsid w:val="17DB5E84"/>
    <w:multiLevelType w:val="multilevel"/>
    <w:tmpl w:val="8AEAA30A"/>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1B984CCD"/>
    <w:multiLevelType w:val="multilevel"/>
    <w:tmpl w:val="EF6A3FBA"/>
    <w:numStyleLink w:val="a0"/>
  </w:abstractNum>
  <w:abstractNum w:abstractNumId="6">
    <w:nsid w:val="1E764CD1"/>
    <w:multiLevelType w:val="multilevel"/>
    <w:tmpl w:val="0419001F"/>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10904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46450B0"/>
    <w:multiLevelType w:val="hybridMultilevel"/>
    <w:tmpl w:val="49082FD6"/>
    <w:lvl w:ilvl="0" w:tplc="AC68900C">
      <w:start w:val="4"/>
      <w:numFmt w:val="bullet"/>
      <w:lvlText w:val="-"/>
      <w:lvlJc w:val="left"/>
      <w:pPr>
        <w:ind w:left="1287" w:hanging="360"/>
      </w:pPr>
      <w:rPr>
        <w:rFonts w:ascii="Times New Roman" w:hAnsi="Times New Roman"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31F45D4"/>
    <w:multiLevelType w:val="multilevel"/>
    <w:tmpl w:val="7442A4AE"/>
    <w:styleLink w:val="a"/>
    <w:lvl w:ilvl="0">
      <w:start w:val="1"/>
      <w:numFmt w:val="decimal"/>
      <w:pStyle w:val="1"/>
      <w:suff w:val="space"/>
      <w:lvlText w:val="%1"/>
      <w:lvlJc w:val="left"/>
      <w:pPr>
        <w:ind w:left="708" w:firstLine="567"/>
      </w:pPr>
      <w:rPr>
        <w:rFonts w:ascii="Arial" w:hAnsi="Arial" w:hint="default"/>
        <w:b/>
        <w:sz w:val="22"/>
      </w:rPr>
    </w:lvl>
    <w:lvl w:ilvl="1">
      <w:start w:val="1"/>
      <w:numFmt w:val="decimal"/>
      <w:suff w:val="space"/>
      <w:lvlText w:val="%1.%2"/>
      <w:lvlJc w:val="left"/>
      <w:pPr>
        <w:ind w:left="709" w:firstLine="538"/>
      </w:pPr>
      <w:rPr>
        <w:rFonts w:ascii="Arial" w:hAnsi="Arial" w:hint="default"/>
        <w:b/>
        <w:i w:val="0"/>
        <w:sz w:val="22"/>
      </w:rPr>
    </w:lvl>
    <w:lvl w:ilvl="2">
      <w:start w:val="1"/>
      <w:numFmt w:val="decimal"/>
      <w:pStyle w:val="30"/>
      <w:suff w:val="space"/>
      <w:lvlText w:val="%1.%2.%3"/>
      <w:lvlJc w:val="left"/>
      <w:pPr>
        <w:ind w:left="708" w:firstLine="567"/>
      </w:pPr>
      <w:rPr>
        <w:rFonts w:ascii="Arial" w:hAnsi="Arial" w:hint="default"/>
        <w:b/>
        <w:i w:val="0"/>
        <w:sz w:val="22"/>
      </w:rPr>
    </w:lvl>
    <w:lvl w:ilvl="3">
      <w:start w:val="1"/>
      <w:numFmt w:val="decimal"/>
      <w:pStyle w:val="4"/>
      <w:suff w:val="space"/>
      <w:lvlText w:val="%4.%1.%2.%3"/>
      <w:lvlJc w:val="left"/>
      <w:pPr>
        <w:ind w:left="708" w:firstLine="567"/>
      </w:pPr>
      <w:rPr>
        <w:rFonts w:ascii="Arial" w:hAnsi="Arial" w:hint="default"/>
        <w:b/>
        <w:i w:val="0"/>
        <w:sz w:val="22"/>
      </w:rPr>
    </w:lvl>
    <w:lvl w:ilvl="4">
      <w:start w:val="1"/>
      <w:numFmt w:val="decimal"/>
      <w:pStyle w:val="5"/>
      <w:suff w:val="space"/>
      <w:lvlText w:val="%5.%1.%2.%3.%4"/>
      <w:lvlJc w:val="left"/>
      <w:pPr>
        <w:ind w:left="708" w:firstLine="567"/>
      </w:pPr>
      <w:rPr>
        <w:rFonts w:ascii="Arial" w:hAnsi="Arial" w:hint="default"/>
        <w:b/>
        <w:i w:val="0"/>
        <w:sz w:val="22"/>
      </w:rPr>
    </w:lvl>
    <w:lvl w:ilvl="5">
      <w:start w:val="1"/>
      <w:numFmt w:val="decimal"/>
      <w:pStyle w:val="6"/>
      <w:suff w:val="space"/>
      <w:lvlText w:val="%1.%2.%3.%4.%5.%6"/>
      <w:lvlJc w:val="left"/>
      <w:pPr>
        <w:ind w:left="708" w:firstLine="567"/>
      </w:pPr>
      <w:rPr>
        <w:rFonts w:ascii="Arial" w:hAnsi="Arial" w:hint="default"/>
        <w:b/>
        <w:i w:val="0"/>
        <w:sz w:val="22"/>
      </w:rPr>
    </w:lvl>
    <w:lvl w:ilvl="6">
      <w:start w:val="1"/>
      <w:numFmt w:val="decimal"/>
      <w:suff w:val="space"/>
      <w:lvlText w:val="%6.%5.%2.%1.%4.%3.%7"/>
      <w:lvlJc w:val="left"/>
      <w:pPr>
        <w:ind w:left="708" w:firstLine="567"/>
      </w:pPr>
      <w:rPr>
        <w:rFonts w:ascii="Arial" w:hAnsi="Arial" w:hint="default"/>
        <w:b/>
        <w:i w:val="0"/>
        <w:sz w:val="22"/>
      </w:rPr>
    </w:lvl>
    <w:lvl w:ilvl="7">
      <w:start w:val="1"/>
      <w:numFmt w:val="decimal"/>
      <w:suff w:val="space"/>
      <w:lvlText w:val="%7.%2.%1.%3.%4.%5.%6.%8"/>
      <w:lvlJc w:val="left"/>
      <w:pPr>
        <w:ind w:left="708" w:firstLine="567"/>
      </w:pPr>
      <w:rPr>
        <w:rFonts w:ascii="Arial" w:hAnsi="Arial" w:hint="default"/>
        <w:b/>
        <w:i w:val="0"/>
        <w:sz w:val="22"/>
      </w:rPr>
    </w:lvl>
    <w:lvl w:ilvl="8">
      <w:start w:val="1"/>
      <w:numFmt w:val="decimal"/>
      <w:suff w:val="space"/>
      <w:lvlText w:val="%9.%1.%2.%3.%4.%5.%6.%7.%8"/>
      <w:lvlJc w:val="left"/>
      <w:pPr>
        <w:ind w:left="708" w:firstLine="567"/>
      </w:pPr>
      <w:rPr>
        <w:rFonts w:ascii="Arial" w:hAnsi="Arial" w:hint="default"/>
        <w:b/>
        <w:i w:val="0"/>
        <w:sz w:val="22"/>
      </w:rPr>
    </w:lvl>
  </w:abstractNum>
  <w:abstractNum w:abstractNumId="10">
    <w:nsid w:val="55671AAA"/>
    <w:multiLevelType w:val="multilevel"/>
    <w:tmpl w:val="7442A4AE"/>
    <w:numStyleLink w:val="a"/>
  </w:abstractNum>
  <w:abstractNum w:abstractNumId="11">
    <w:nsid w:val="573E3E7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D9C7486"/>
    <w:multiLevelType w:val="multilevel"/>
    <w:tmpl w:val="7442A4AE"/>
    <w:numStyleLink w:val="a"/>
  </w:abstractNum>
  <w:abstractNum w:abstractNumId="13">
    <w:nsid w:val="6E9E5FD1"/>
    <w:multiLevelType w:val="multilevel"/>
    <w:tmpl w:val="1C2AB650"/>
    <w:lvl w:ilvl="0">
      <w:start w:val="1"/>
      <w:numFmt w:val="decimal"/>
      <w:lvlText w:val="%1"/>
      <w:lvlJc w:val="left"/>
      <w:pPr>
        <w:ind w:left="0" w:firstLine="567"/>
      </w:pPr>
      <w:rPr>
        <w:rFonts w:ascii="Arial" w:hAnsi="Arial" w:hint="default"/>
        <w:b/>
        <w:i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0"/>
  </w:num>
  <w:num w:numId="8">
    <w:abstractNumId w:val="0"/>
  </w:num>
  <w:num w:numId="9">
    <w:abstractNumId w:val="9"/>
  </w:num>
  <w:num w:numId="10">
    <w:abstractNumId w:val="12"/>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2"/>
    <w:lvlOverride w:ilvl="0">
      <w:lvl w:ilvl="0">
        <w:start w:val="1"/>
        <w:numFmt w:val="decimal"/>
        <w:suff w:val="space"/>
        <w:lvlText w:val="%1"/>
        <w:lvlJc w:val="left"/>
        <w:pPr>
          <w:ind w:left="708" w:firstLine="567"/>
        </w:pPr>
        <w:rPr>
          <w:rFonts w:ascii="Arial" w:hAnsi="Arial" w:hint="default"/>
          <w:b/>
          <w:sz w:val="22"/>
        </w:rPr>
      </w:lvl>
    </w:lvlOverride>
    <w:lvlOverride w:ilvl="1">
      <w:lvl w:ilvl="1">
        <w:start w:val="1"/>
        <w:numFmt w:val="decimal"/>
        <w:suff w:val="space"/>
        <w:lvlText w:val="%1.%2"/>
        <w:lvlJc w:val="left"/>
        <w:pPr>
          <w:ind w:left="709" w:firstLine="538"/>
        </w:pPr>
        <w:rPr>
          <w:rFonts w:ascii="Arial" w:hAnsi="Arial" w:hint="default"/>
          <w:b/>
          <w:i w:val="0"/>
          <w:sz w:val="22"/>
        </w:rPr>
      </w:lvl>
    </w:lvlOverride>
    <w:lvlOverride w:ilvl="2">
      <w:lvl w:ilvl="2">
        <w:start w:val="1"/>
        <w:numFmt w:val="decimal"/>
        <w:suff w:val="space"/>
        <w:lvlText w:val="%1.%2.%3"/>
        <w:lvlJc w:val="left"/>
        <w:pPr>
          <w:ind w:left="708" w:firstLine="567"/>
        </w:pPr>
        <w:rPr>
          <w:rFonts w:ascii="Arial" w:hAnsi="Arial" w:hint="default"/>
          <w:b/>
          <w:i w:val="0"/>
          <w:sz w:val="22"/>
        </w:rPr>
      </w:lvl>
    </w:lvlOverride>
    <w:lvlOverride w:ilvl="3">
      <w:lvl w:ilvl="3">
        <w:start w:val="1"/>
        <w:numFmt w:val="decimal"/>
        <w:suff w:val="space"/>
        <w:lvlText w:val="%4.%1.%2.%3"/>
        <w:lvlJc w:val="left"/>
        <w:pPr>
          <w:ind w:left="708" w:firstLine="567"/>
        </w:pPr>
        <w:rPr>
          <w:rFonts w:ascii="Arial" w:hAnsi="Arial" w:hint="default"/>
          <w:b/>
          <w:i w:val="0"/>
          <w:sz w:val="22"/>
        </w:rPr>
      </w:lvl>
    </w:lvlOverride>
    <w:lvlOverride w:ilvl="4">
      <w:lvl w:ilvl="4">
        <w:start w:val="1"/>
        <w:numFmt w:val="decimal"/>
        <w:suff w:val="space"/>
        <w:lvlText w:val="%5.%1.%2.%3.%4"/>
        <w:lvlJc w:val="left"/>
        <w:pPr>
          <w:ind w:left="708" w:firstLine="567"/>
        </w:pPr>
        <w:rPr>
          <w:rFonts w:ascii="Arial" w:hAnsi="Arial" w:hint="default"/>
          <w:b/>
          <w:i w:val="0"/>
          <w:sz w:val="22"/>
        </w:rPr>
      </w:lvl>
    </w:lvlOverride>
    <w:lvlOverride w:ilvl="5">
      <w:lvl w:ilvl="5">
        <w:start w:val="1"/>
        <w:numFmt w:val="decimal"/>
        <w:suff w:val="space"/>
        <w:lvlText w:val="%1.%2.%3.%4.%5.%6"/>
        <w:lvlJc w:val="left"/>
        <w:pPr>
          <w:ind w:left="708" w:firstLine="567"/>
        </w:pPr>
        <w:rPr>
          <w:rFonts w:ascii="Arial" w:hAnsi="Arial" w:hint="default"/>
          <w:b/>
          <w:i w:val="0"/>
          <w:sz w:val="22"/>
        </w:rPr>
      </w:lvl>
    </w:lvlOverride>
    <w:lvlOverride w:ilvl="6">
      <w:lvl w:ilvl="6">
        <w:start w:val="1"/>
        <w:numFmt w:val="decimal"/>
        <w:suff w:val="space"/>
        <w:lvlText w:val="%6.%5.%2.%1.%4.%3.%7"/>
        <w:lvlJc w:val="left"/>
        <w:pPr>
          <w:ind w:left="708" w:firstLine="567"/>
        </w:pPr>
        <w:rPr>
          <w:rFonts w:ascii="Arial" w:hAnsi="Arial" w:hint="default"/>
          <w:b/>
          <w:i w:val="0"/>
          <w:sz w:val="22"/>
        </w:rPr>
      </w:lvl>
    </w:lvlOverride>
    <w:lvlOverride w:ilvl="7">
      <w:lvl w:ilvl="7">
        <w:start w:val="1"/>
        <w:numFmt w:val="decimal"/>
        <w:suff w:val="space"/>
        <w:lvlText w:val="%7.%2.%1.%3.%4.%5.%6.%8"/>
        <w:lvlJc w:val="left"/>
        <w:pPr>
          <w:ind w:left="708" w:firstLine="567"/>
        </w:pPr>
        <w:rPr>
          <w:rFonts w:ascii="Arial" w:hAnsi="Arial" w:hint="default"/>
          <w:b/>
          <w:i w:val="0"/>
          <w:sz w:val="22"/>
        </w:rPr>
      </w:lvl>
    </w:lvlOverride>
    <w:lvlOverride w:ilvl="8">
      <w:lvl w:ilvl="8">
        <w:start w:val="1"/>
        <w:numFmt w:val="decimal"/>
        <w:suff w:val="space"/>
        <w:lvlText w:val="%9.%1.%2.%3.%4.%5.%6.%7.%8"/>
        <w:lvlJc w:val="left"/>
        <w:pPr>
          <w:ind w:left="708" w:firstLine="567"/>
        </w:pPr>
        <w:rPr>
          <w:rFonts w:ascii="Arial" w:hAnsi="Arial" w:hint="default"/>
          <w:b/>
          <w:i w:val="0"/>
          <w:sz w:val="22"/>
        </w:rPr>
      </w:lvl>
    </w:lvlOverride>
  </w:num>
  <w:num w:numId="19">
    <w:abstractNumId w:val="2"/>
    <w:lvlOverride w:ilvl="0">
      <w:lvl w:ilvl="0">
        <w:start w:val="1"/>
        <w:numFmt w:val="decimal"/>
        <w:suff w:val="space"/>
        <w:lvlText w:val="%1"/>
        <w:lvlJc w:val="left"/>
        <w:pPr>
          <w:ind w:left="708" w:firstLine="567"/>
        </w:pPr>
        <w:rPr>
          <w:rFonts w:ascii="Arial" w:hAnsi="Arial" w:hint="default"/>
          <w:b/>
          <w:sz w:val="22"/>
        </w:rPr>
      </w:lvl>
    </w:lvlOverride>
    <w:lvlOverride w:ilvl="1">
      <w:lvl w:ilvl="1">
        <w:start w:val="1"/>
        <w:numFmt w:val="decimal"/>
        <w:suff w:val="space"/>
        <w:lvlText w:val="%1.%2"/>
        <w:lvlJc w:val="left"/>
        <w:pPr>
          <w:ind w:left="709" w:firstLine="538"/>
        </w:pPr>
        <w:rPr>
          <w:rFonts w:ascii="Arial" w:hAnsi="Arial" w:hint="default"/>
          <w:b/>
          <w:i w:val="0"/>
          <w:sz w:val="22"/>
        </w:rPr>
      </w:lvl>
    </w:lvlOverride>
    <w:lvlOverride w:ilvl="2">
      <w:lvl w:ilvl="2">
        <w:start w:val="1"/>
        <w:numFmt w:val="decimal"/>
        <w:suff w:val="space"/>
        <w:lvlText w:val="%1.%2.%3"/>
        <w:lvlJc w:val="left"/>
        <w:pPr>
          <w:ind w:left="708" w:firstLine="567"/>
        </w:pPr>
        <w:rPr>
          <w:rFonts w:ascii="Arial" w:hAnsi="Arial" w:hint="default"/>
          <w:b/>
          <w:i w:val="0"/>
          <w:sz w:val="22"/>
        </w:rPr>
      </w:lvl>
    </w:lvlOverride>
    <w:lvlOverride w:ilvl="3">
      <w:lvl w:ilvl="3">
        <w:start w:val="1"/>
        <w:numFmt w:val="decimal"/>
        <w:suff w:val="space"/>
        <w:lvlText w:val="%4.%1.%2.%3"/>
        <w:lvlJc w:val="left"/>
        <w:pPr>
          <w:ind w:left="708" w:firstLine="567"/>
        </w:pPr>
        <w:rPr>
          <w:rFonts w:ascii="Arial" w:hAnsi="Arial" w:hint="default"/>
          <w:b/>
          <w:i w:val="0"/>
          <w:sz w:val="22"/>
        </w:rPr>
      </w:lvl>
    </w:lvlOverride>
    <w:lvlOverride w:ilvl="4">
      <w:lvl w:ilvl="4">
        <w:start w:val="1"/>
        <w:numFmt w:val="decimal"/>
        <w:suff w:val="space"/>
        <w:lvlText w:val="%5.%1.%2.%3.%4"/>
        <w:lvlJc w:val="left"/>
        <w:pPr>
          <w:ind w:left="708" w:firstLine="567"/>
        </w:pPr>
        <w:rPr>
          <w:rFonts w:ascii="Arial" w:hAnsi="Arial" w:hint="default"/>
          <w:b/>
          <w:i w:val="0"/>
          <w:sz w:val="22"/>
        </w:rPr>
      </w:lvl>
    </w:lvlOverride>
    <w:lvlOverride w:ilvl="5">
      <w:lvl w:ilvl="5">
        <w:start w:val="1"/>
        <w:numFmt w:val="decimal"/>
        <w:suff w:val="space"/>
        <w:lvlText w:val="%1.%2.%3.%4.%5.%6"/>
        <w:lvlJc w:val="left"/>
        <w:pPr>
          <w:ind w:left="708" w:firstLine="567"/>
        </w:pPr>
        <w:rPr>
          <w:rFonts w:ascii="Arial" w:hAnsi="Arial" w:hint="default"/>
          <w:b/>
          <w:i w:val="0"/>
          <w:sz w:val="22"/>
        </w:rPr>
      </w:lvl>
    </w:lvlOverride>
    <w:lvlOverride w:ilvl="6">
      <w:lvl w:ilvl="6">
        <w:start w:val="1"/>
        <w:numFmt w:val="decimal"/>
        <w:suff w:val="space"/>
        <w:lvlText w:val="%6.%5.%2.%1.%4.%3.%7"/>
        <w:lvlJc w:val="left"/>
        <w:pPr>
          <w:ind w:left="708" w:firstLine="567"/>
        </w:pPr>
        <w:rPr>
          <w:rFonts w:ascii="Arial" w:hAnsi="Arial" w:hint="default"/>
          <w:b/>
          <w:i w:val="0"/>
          <w:sz w:val="22"/>
        </w:rPr>
      </w:lvl>
    </w:lvlOverride>
    <w:lvlOverride w:ilvl="7">
      <w:lvl w:ilvl="7">
        <w:start w:val="1"/>
        <w:numFmt w:val="decimal"/>
        <w:suff w:val="space"/>
        <w:lvlText w:val="%7.%2.%1.%3.%4.%5.%6.%8"/>
        <w:lvlJc w:val="left"/>
        <w:pPr>
          <w:ind w:left="708" w:firstLine="567"/>
        </w:pPr>
        <w:rPr>
          <w:rFonts w:ascii="Arial" w:hAnsi="Arial" w:hint="default"/>
          <w:b/>
          <w:i w:val="0"/>
          <w:sz w:val="22"/>
        </w:rPr>
      </w:lvl>
    </w:lvlOverride>
    <w:lvlOverride w:ilvl="8">
      <w:lvl w:ilvl="8">
        <w:start w:val="1"/>
        <w:numFmt w:val="decimal"/>
        <w:suff w:val="space"/>
        <w:lvlText w:val="%9.%1.%2.%3.%4.%5.%6.%7.%8"/>
        <w:lvlJc w:val="left"/>
        <w:pPr>
          <w:ind w:left="708" w:firstLine="567"/>
        </w:pPr>
        <w:rPr>
          <w:rFonts w:ascii="Arial" w:hAnsi="Arial" w:hint="default"/>
          <w:b/>
          <w:i w:val="0"/>
          <w:sz w:val="22"/>
        </w:rPr>
      </w:lvl>
    </w:lvlOverride>
  </w:num>
  <w:num w:numId="20">
    <w:abstractNumId w:val="2"/>
    <w:lvlOverride w:ilvl="0">
      <w:lvl w:ilvl="0">
        <w:start w:val="1"/>
        <w:numFmt w:val="decimal"/>
        <w:suff w:val="space"/>
        <w:lvlText w:val="%1"/>
        <w:lvlJc w:val="left"/>
        <w:pPr>
          <w:ind w:left="708" w:firstLine="567"/>
        </w:pPr>
        <w:rPr>
          <w:rFonts w:ascii="Arial" w:hAnsi="Arial" w:hint="default"/>
          <w:b/>
          <w:sz w:val="22"/>
        </w:rPr>
      </w:lvl>
    </w:lvlOverride>
    <w:lvlOverride w:ilvl="1">
      <w:lvl w:ilvl="1">
        <w:start w:val="1"/>
        <w:numFmt w:val="decimal"/>
        <w:suff w:val="space"/>
        <w:lvlText w:val="%1.%2"/>
        <w:lvlJc w:val="left"/>
        <w:pPr>
          <w:ind w:left="709" w:firstLine="538"/>
        </w:pPr>
        <w:rPr>
          <w:rFonts w:ascii="Arial" w:hAnsi="Arial" w:hint="default"/>
          <w:b/>
          <w:i w:val="0"/>
          <w:sz w:val="22"/>
        </w:rPr>
      </w:lvl>
    </w:lvlOverride>
    <w:lvlOverride w:ilvl="2">
      <w:lvl w:ilvl="2">
        <w:start w:val="1"/>
        <w:numFmt w:val="decimal"/>
        <w:suff w:val="space"/>
        <w:lvlText w:val="%1.%2.%3"/>
        <w:lvlJc w:val="left"/>
        <w:pPr>
          <w:ind w:left="708" w:firstLine="567"/>
        </w:pPr>
        <w:rPr>
          <w:rFonts w:ascii="Arial" w:hAnsi="Arial" w:hint="default"/>
          <w:b/>
          <w:i w:val="0"/>
          <w:sz w:val="22"/>
        </w:rPr>
      </w:lvl>
    </w:lvlOverride>
    <w:lvlOverride w:ilvl="3">
      <w:lvl w:ilvl="3">
        <w:start w:val="1"/>
        <w:numFmt w:val="decimal"/>
        <w:suff w:val="space"/>
        <w:lvlText w:val="%4.%1.%2.%3"/>
        <w:lvlJc w:val="left"/>
        <w:pPr>
          <w:ind w:left="708" w:firstLine="567"/>
        </w:pPr>
        <w:rPr>
          <w:rFonts w:ascii="Arial" w:hAnsi="Arial" w:hint="default"/>
          <w:b/>
          <w:i w:val="0"/>
          <w:sz w:val="22"/>
        </w:rPr>
      </w:lvl>
    </w:lvlOverride>
    <w:lvlOverride w:ilvl="4">
      <w:lvl w:ilvl="4">
        <w:start w:val="1"/>
        <w:numFmt w:val="decimal"/>
        <w:suff w:val="space"/>
        <w:lvlText w:val="%5.%1.%2.%3.%4"/>
        <w:lvlJc w:val="left"/>
        <w:pPr>
          <w:ind w:left="708" w:firstLine="567"/>
        </w:pPr>
        <w:rPr>
          <w:rFonts w:ascii="Arial" w:hAnsi="Arial" w:hint="default"/>
          <w:b/>
          <w:i w:val="0"/>
          <w:sz w:val="22"/>
        </w:rPr>
      </w:lvl>
    </w:lvlOverride>
    <w:lvlOverride w:ilvl="5">
      <w:lvl w:ilvl="5">
        <w:start w:val="1"/>
        <w:numFmt w:val="decimal"/>
        <w:suff w:val="space"/>
        <w:lvlText w:val="%1.%2.%3.%4.%5.%6"/>
        <w:lvlJc w:val="left"/>
        <w:pPr>
          <w:ind w:left="708" w:firstLine="567"/>
        </w:pPr>
        <w:rPr>
          <w:rFonts w:ascii="Arial" w:hAnsi="Arial" w:hint="default"/>
          <w:b/>
          <w:i w:val="0"/>
          <w:sz w:val="22"/>
        </w:rPr>
      </w:lvl>
    </w:lvlOverride>
    <w:lvlOverride w:ilvl="6">
      <w:lvl w:ilvl="6">
        <w:start w:val="1"/>
        <w:numFmt w:val="decimal"/>
        <w:suff w:val="space"/>
        <w:lvlText w:val="%6.%5.%2.%1.%4.%3.%7"/>
        <w:lvlJc w:val="left"/>
        <w:pPr>
          <w:ind w:left="708" w:firstLine="567"/>
        </w:pPr>
        <w:rPr>
          <w:rFonts w:ascii="Arial" w:hAnsi="Arial" w:hint="default"/>
          <w:b/>
          <w:i w:val="0"/>
          <w:sz w:val="22"/>
        </w:rPr>
      </w:lvl>
    </w:lvlOverride>
    <w:lvlOverride w:ilvl="7">
      <w:lvl w:ilvl="7">
        <w:start w:val="1"/>
        <w:numFmt w:val="decimal"/>
        <w:suff w:val="space"/>
        <w:lvlText w:val="%7.%2.%1.%3.%4.%5.%6.%8"/>
        <w:lvlJc w:val="left"/>
        <w:pPr>
          <w:ind w:left="708" w:firstLine="567"/>
        </w:pPr>
        <w:rPr>
          <w:rFonts w:ascii="Arial" w:hAnsi="Arial" w:hint="default"/>
          <w:b/>
          <w:i w:val="0"/>
          <w:sz w:val="22"/>
        </w:rPr>
      </w:lvl>
    </w:lvlOverride>
    <w:lvlOverride w:ilvl="8">
      <w:lvl w:ilvl="8">
        <w:start w:val="1"/>
        <w:numFmt w:val="decimal"/>
        <w:suff w:val="space"/>
        <w:lvlText w:val="%9.%1.%2.%3.%4.%5.%6.%7.%8"/>
        <w:lvlJc w:val="left"/>
        <w:pPr>
          <w:ind w:left="708" w:firstLine="567"/>
        </w:pPr>
        <w:rPr>
          <w:rFonts w:ascii="Arial" w:hAnsi="Arial" w:hint="default"/>
          <w:b/>
          <w:i w:val="0"/>
          <w:sz w:val="22"/>
        </w:rPr>
      </w:lvl>
    </w:lvlOverride>
  </w:num>
  <w:num w:numId="21">
    <w:abstractNumId w:val="2"/>
    <w:lvlOverride w:ilvl="0">
      <w:lvl w:ilvl="0">
        <w:start w:val="1"/>
        <w:numFmt w:val="decimal"/>
        <w:suff w:val="space"/>
        <w:lvlText w:val="%1"/>
        <w:lvlJc w:val="left"/>
        <w:pPr>
          <w:ind w:left="708" w:firstLine="567"/>
        </w:pPr>
        <w:rPr>
          <w:rFonts w:ascii="Arial" w:hAnsi="Arial" w:hint="default"/>
          <w:b/>
          <w:sz w:val="22"/>
        </w:rPr>
      </w:lvl>
    </w:lvlOverride>
    <w:lvlOverride w:ilvl="1">
      <w:lvl w:ilvl="1">
        <w:start w:val="1"/>
        <w:numFmt w:val="decimal"/>
        <w:suff w:val="space"/>
        <w:lvlText w:val="%1.%2"/>
        <w:lvlJc w:val="left"/>
        <w:pPr>
          <w:ind w:left="709" w:firstLine="538"/>
        </w:pPr>
        <w:rPr>
          <w:rFonts w:ascii="Arial" w:hAnsi="Arial" w:hint="default"/>
          <w:b/>
          <w:i w:val="0"/>
          <w:sz w:val="22"/>
        </w:rPr>
      </w:lvl>
    </w:lvlOverride>
    <w:lvlOverride w:ilvl="2">
      <w:lvl w:ilvl="2">
        <w:start w:val="1"/>
        <w:numFmt w:val="decimal"/>
        <w:suff w:val="space"/>
        <w:lvlText w:val="%1.%2.%3"/>
        <w:lvlJc w:val="left"/>
        <w:pPr>
          <w:ind w:left="708" w:firstLine="567"/>
        </w:pPr>
        <w:rPr>
          <w:rFonts w:ascii="Arial" w:hAnsi="Arial" w:hint="default"/>
          <w:b/>
          <w:i w:val="0"/>
          <w:sz w:val="22"/>
        </w:rPr>
      </w:lvl>
    </w:lvlOverride>
    <w:lvlOverride w:ilvl="3">
      <w:lvl w:ilvl="3">
        <w:start w:val="1"/>
        <w:numFmt w:val="decimal"/>
        <w:suff w:val="space"/>
        <w:lvlText w:val="%4.%1.%2.%3"/>
        <w:lvlJc w:val="left"/>
        <w:pPr>
          <w:ind w:left="708" w:firstLine="567"/>
        </w:pPr>
        <w:rPr>
          <w:rFonts w:ascii="Arial" w:hAnsi="Arial" w:hint="default"/>
          <w:b/>
          <w:i w:val="0"/>
          <w:sz w:val="22"/>
        </w:rPr>
      </w:lvl>
    </w:lvlOverride>
    <w:lvlOverride w:ilvl="4">
      <w:lvl w:ilvl="4">
        <w:start w:val="1"/>
        <w:numFmt w:val="decimal"/>
        <w:suff w:val="space"/>
        <w:lvlText w:val="%5.%1.%2.%3.%4"/>
        <w:lvlJc w:val="left"/>
        <w:pPr>
          <w:ind w:left="708" w:firstLine="567"/>
        </w:pPr>
        <w:rPr>
          <w:rFonts w:ascii="Arial" w:hAnsi="Arial" w:hint="default"/>
          <w:b/>
          <w:i w:val="0"/>
          <w:sz w:val="22"/>
        </w:rPr>
      </w:lvl>
    </w:lvlOverride>
    <w:lvlOverride w:ilvl="5">
      <w:lvl w:ilvl="5">
        <w:start w:val="1"/>
        <w:numFmt w:val="decimal"/>
        <w:suff w:val="space"/>
        <w:lvlText w:val="%1.%2.%3.%4.%5.%6"/>
        <w:lvlJc w:val="left"/>
        <w:pPr>
          <w:ind w:left="708" w:firstLine="567"/>
        </w:pPr>
        <w:rPr>
          <w:rFonts w:ascii="Arial" w:hAnsi="Arial" w:hint="default"/>
          <w:b/>
          <w:i w:val="0"/>
          <w:sz w:val="22"/>
        </w:rPr>
      </w:lvl>
    </w:lvlOverride>
    <w:lvlOverride w:ilvl="6">
      <w:lvl w:ilvl="6">
        <w:start w:val="1"/>
        <w:numFmt w:val="decimal"/>
        <w:suff w:val="space"/>
        <w:lvlText w:val="%6.%5.%2.%1.%4.%3.%7"/>
        <w:lvlJc w:val="left"/>
        <w:pPr>
          <w:ind w:left="708" w:firstLine="567"/>
        </w:pPr>
        <w:rPr>
          <w:rFonts w:ascii="Arial" w:hAnsi="Arial" w:hint="default"/>
          <w:b/>
          <w:i w:val="0"/>
          <w:sz w:val="22"/>
        </w:rPr>
      </w:lvl>
    </w:lvlOverride>
    <w:lvlOverride w:ilvl="7">
      <w:lvl w:ilvl="7">
        <w:start w:val="1"/>
        <w:numFmt w:val="decimal"/>
        <w:suff w:val="space"/>
        <w:lvlText w:val="%7.%2.%1.%3.%4.%5.%6.%8"/>
        <w:lvlJc w:val="left"/>
        <w:pPr>
          <w:ind w:left="708" w:firstLine="567"/>
        </w:pPr>
        <w:rPr>
          <w:rFonts w:ascii="Arial" w:hAnsi="Arial" w:hint="default"/>
          <w:b/>
          <w:i w:val="0"/>
          <w:sz w:val="22"/>
        </w:rPr>
      </w:lvl>
    </w:lvlOverride>
    <w:lvlOverride w:ilvl="8">
      <w:lvl w:ilvl="8">
        <w:start w:val="1"/>
        <w:numFmt w:val="decimal"/>
        <w:suff w:val="space"/>
        <w:lvlText w:val="%9.%1.%2.%3.%4.%5.%6.%7.%8"/>
        <w:lvlJc w:val="left"/>
        <w:pPr>
          <w:ind w:left="708" w:firstLine="567"/>
        </w:pPr>
        <w:rPr>
          <w:rFonts w:ascii="Arial" w:hAnsi="Arial" w:hint="default"/>
          <w:b/>
          <w:i w:val="0"/>
          <w:sz w:val="22"/>
        </w:rPr>
      </w:lvl>
    </w:lvlOverride>
  </w:num>
  <w:num w:numId="22">
    <w:abstractNumId w:val="9"/>
  </w:num>
  <w:num w:numId="23">
    <w:abstractNumId w:val="2"/>
    <w:lvlOverride w:ilvl="0">
      <w:lvl w:ilvl="0">
        <w:start w:val="1"/>
        <w:numFmt w:val="decimal"/>
        <w:suff w:val="space"/>
        <w:lvlText w:val="%1"/>
        <w:lvlJc w:val="left"/>
        <w:pPr>
          <w:ind w:left="708" w:firstLine="567"/>
        </w:pPr>
        <w:rPr>
          <w:rFonts w:ascii="Arial" w:hAnsi="Arial" w:hint="default"/>
          <w:b/>
          <w:sz w:val="22"/>
        </w:rPr>
      </w:lvl>
    </w:lvlOverride>
    <w:lvlOverride w:ilvl="1">
      <w:lvl w:ilvl="1">
        <w:start w:val="1"/>
        <w:numFmt w:val="decimal"/>
        <w:suff w:val="space"/>
        <w:lvlText w:val="%1.%2"/>
        <w:lvlJc w:val="left"/>
        <w:pPr>
          <w:ind w:left="709" w:firstLine="538"/>
        </w:pPr>
        <w:rPr>
          <w:rFonts w:ascii="Arial" w:hAnsi="Arial" w:hint="default"/>
          <w:b/>
          <w:i w:val="0"/>
          <w:sz w:val="22"/>
        </w:rPr>
      </w:lvl>
    </w:lvlOverride>
    <w:lvlOverride w:ilvl="2">
      <w:lvl w:ilvl="2">
        <w:start w:val="1"/>
        <w:numFmt w:val="decimal"/>
        <w:suff w:val="space"/>
        <w:lvlText w:val="%1.%2.%3"/>
        <w:lvlJc w:val="left"/>
        <w:pPr>
          <w:ind w:left="708" w:firstLine="567"/>
        </w:pPr>
        <w:rPr>
          <w:rFonts w:ascii="Arial" w:hAnsi="Arial" w:hint="default"/>
          <w:b/>
          <w:i w:val="0"/>
          <w:sz w:val="22"/>
        </w:rPr>
      </w:lvl>
    </w:lvlOverride>
    <w:lvlOverride w:ilvl="3">
      <w:lvl w:ilvl="3">
        <w:start w:val="1"/>
        <w:numFmt w:val="decimal"/>
        <w:suff w:val="space"/>
        <w:lvlText w:val="%4.%1.%2.%3"/>
        <w:lvlJc w:val="left"/>
        <w:pPr>
          <w:ind w:left="708" w:firstLine="567"/>
        </w:pPr>
        <w:rPr>
          <w:rFonts w:ascii="Arial" w:hAnsi="Arial" w:hint="default"/>
          <w:b/>
          <w:i w:val="0"/>
          <w:sz w:val="22"/>
        </w:rPr>
      </w:lvl>
    </w:lvlOverride>
    <w:lvlOverride w:ilvl="4">
      <w:lvl w:ilvl="4">
        <w:start w:val="1"/>
        <w:numFmt w:val="decimal"/>
        <w:suff w:val="space"/>
        <w:lvlText w:val="%5.%1.%2.%3.%4"/>
        <w:lvlJc w:val="left"/>
        <w:pPr>
          <w:ind w:left="708" w:firstLine="567"/>
        </w:pPr>
        <w:rPr>
          <w:rFonts w:ascii="Arial" w:hAnsi="Arial" w:hint="default"/>
          <w:b/>
          <w:i w:val="0"/>
          <w:sz w:val="22"/>
        </w:rPr>
      </w:lvl>
    </w:lvlOverride>
    <w:lvlOverride w:ilvl="5">
      <w:lvl w:ilvl="5">
        <w:start w:val="1"/>
        <w:numFmt w:val="decimal"/>
        <w:suff w:val="space"/>
        <w:lvlText w:val="%1.%2.%3.%4.%5.%6"/>
        <w:lvlJc w:val="left"/>
        <w:pPr>
          <w:ind w:left="708" w:firstLine="567"/>
        </w:pPr>
        <w:rPr>
          <w:rFonts w:ascii="Arial" w:hAnsi="Arial" w:hint="default"/>
          <w:b/>
          <w:i w:val="0"/>
          <w:sz w:val="22"/>
        </w:rPr>
      </w:lvl>
    </w:lvlOverride>
    <w:lvlOverride w:ilvl="6">
      <w:lvl w:ilvl="6">
        <w:start w:val="1"/>
        <w:numFmt w:val="decimal"/>
        <w:suff w:val="space"/>
        <w:lvlText w:val="%6.%5.%2.%1.%4.%3.%7"/>
        <w:lvlJc w:val="left"/>
        <w:pPr>
          <w:ind w:left="708" w:firstLine="567"/>
        </w:pPr>
        <w:rPr>
          <w:rFonts w:ascii="Arial" w:hAnsi="Arial" w:hint="default"/>
          <w:b/>
          <w:i w:val="0"/>
          <w:sz w:val="22"/>
        </w:rPr>
      </w:lvl>
    </w:lvlOverride>
    <w:lvlOverride w:ilvl="7">
      <w:lvl w:ilvl="7">
        <w:start w:val="1"/>
        <w:numFmt w:val="decimal"/>
        <w:suff w:val="space"/>
        <w:lvlText w:val="%7.%2.%1.%3.%4.%5.%6.%8"/>
        <w:lvlJc w:val="left"/>
        <w:pPr>
          <w:ind w:left="708" w:firstLine="567"/>
        </w:pPr>
        <w:rPr>
          <w:rFonts w:ascii="Arial" w:hAnsi="Arial" w:hint="default"/>
          <w:b/>
          <w:i w:val="0"/>
          <w:sz w:val="22"/>
        </w:rPr>
      </w:lvl>
    </w:lvlOverride>
    <w:lvlOverride w:ilvl="8">
      <w:lvl w:ilvl="8">
        <w:start w:val="1"/>
        <w:numFmt w:val="decimal"/>
        <w:suff w:val="space"/>
        <w:lvlText w:val="%9.%1.%2.%3.%4.%5.%6.%7.%8"/>
        <w:lvlJc w:val="left"/>
        <w:pPr>
          <w:ind w:left="708" w:firstLine="567"/>
        </w:pPr>
        <w:rPr>
          <w:rFonts w:ascii="Arial" w:hAnsi="Arial" w:hint="default"/>
          <w:b/>
          <w:i w:val="0"/>
          <w:sz w:val="22"/>
        </w:rPr>
      </w:lvl>
    </w:lvlOverride>
  </w:num>
  <w:num w:numId="24">
    <w:abstractNumId w:val="2"/>
    <w:lvlOverride w:ilvl="0">
      <w:lvl w:ilvl="0">
        <w:start w:val="1"/>
        <w:numFmt w:val="decimal"/>
        <w:suff w:val="space"/>
        <w:lvlText w:val="%1"/>
        <w:lvlJc w:val="left"/>
        <w:pPr>
          <w:ind w:left="708" w:firstLine="567"/>
        </w:pPr>
        <w:rPr>
          <w:rFonts w:ascii="Arial" w:hAnsi="Arial" w:hint="default"/>
          <w:b/>
          <w:sz w:val="22"/>
        </w:rPr>
      </w:lvl>
    </w:lvlOverride>
    <w:lvlOverride w:ilvl="1">
      <w:lvl w:ilvl="1">
        <w:start w:val="1"/>
        <w:numFmt w:val="decimal"/>
        <w:suff w:val="space"/>
        <w:lvlText w:val="%1.%2"/>
        <w:lvlJc w:val="left"/>
        <w:pPr>
          <w:ind w:left="709" w:firstLine="538"/>
        </w:pPr>
        <w:rPr>
          <w:rFonts w:ascii="Arial" w:hAnsi="Arial" w:hint="default"/>
          <w:b/>
          <w:i w:val="0"/>
          <w:sz w:val="22"/>
        </w:rPr>
      </w:lvl>
    </w:lvlOverride>
    <w:lvlOverride w:ilvl="2">
      <w:lvl w:ilvl="2">
        <w:start w:val="1"/>
        <w:numFmt w:val="decimal"/>
        <w:suff w:val="space"/>
        <w:lvlText w:val="%1.%2.%3"/>
        <w:lvlJc w:val="left"/>
        <w:pPr>
          <w:ind w:left="708" w:firstLine="567"/>
        </w:pPr>
        <w:rPr>
          <w:rFonts w:ascii="Arial" w:hAnsi="Arial" w:hint="default"/>
          <w:b/>
          <w:i w:val="0"/>
          <w:sz w:val="22"/>
        </w:rPr>
      </w:lvl>
    </w:lvlOverride>
    <w:lvlOverride w:ilvl="3">
      <w:lvl w:ilvl="3">
        <w:start w:val="1"/>
        <w:numFmt w:val="decimal"/>
        <w:suff w:val="space"/>
        <w:lvlText w:val="%4.%1.%2.%3"/>
        <w:lvlJc w:val="left"/>
        <w:pPr>
          <w:ind w:left="708" w:firstLine="567"/>
        </w:pPr>
        <w:rPr>
          <w:rFonts w:ascii="Arial" w:hAnsi="Arial" w:hint="default"/>
          <w:b/>
          <w:i w:val="0"/>
          <w:sz w:val="22"/>
        </w:rPr>
      </w:lvl>
    </w:lvlOverride>
    <w:lvlOverride w:ilvl="4">
      <w:lvl w:ilvl="4">
        <w:start w:val="1"/>
        <w:numFmt w:val="decimal"/>
        <w:suff w:val="space"/>
        <w:lvlText w:val="%5.%1.%2.%3.%4"/>
        <w:lvlJc w:val="left"/>
        <w:pPr>
          <w:ind w:left="708" w:firstLine="567"/>
        </w:pPr>
        <w:rPr>
          <w:rFonts w:ascii="Arial" w:hAnsi="Arial" w:hint="default"/>
          <w:b/>
          <w:i w:val="0"/>
          <w:sz w:val="22"/>
        </w:rPr>
      </w:lvl>
    </w:lvlOverride>
    <w:lvlOverride w:ilvl="5">
      <w:lvl w:ilvl="5">
        <w:start w:val="1"/>
        <w:numFmt w:val="decimal"/>
        <w:suff w:val="space"/>
        <w:lvlText w:val="%1.%2.%3.%4.%5.%6"/>
        <w:lvlJc w:val="left"/>
        <w:pPr>
          <w:ind w:left="708" w:firstLine="567"/>
        </w:pPr>
        <w:rPr>
          <w:rFonts w:ascii="Arial" w:hAnsi="Arial" w:hint="default"/>
          <w:b/>
          <w:i w:val="0"/>
          <w:sz w:val="22"/>
        </w:rPr>
      </w:lvl>
    </w:lvlOverride>
    <w:lvlOverride w:ilvl="6">
      <w:lvl w:ilvl="6">
        <w:start w:val="1"/>
        <w:numFmt w:val="decimal"/>
        <w:suff w:val="space"/>
        <w:lvlText w:val="%6.%5.%2.%1.%4.%3.%7"/>
        <w:lvlJc w:val="left"/>
        <w:pPr>
          <w:ind w:left="708" w:firstLine="567"/>
        </w:pPr>
        <w:rPr>
          <w:rFonts w:ascii="Arial" w:hAnsi="Arial" w:hint="default"/>
          <w:b/>
          <w:i w:val="0"/>
          <w:sz w:val="22"/>
        </w:rPr>
      </w:lvl>
    </w:lvlOverride>
    <w:lvlOverride w:ilvl="7">
      <w:lvl w:ilvl="7">
        <w:start w:val="1"/>
        <w:numFmt w:val="decimal"/>
        <w:suff w:val="space"/>
        <w:lvlText w:val="%7.%2.%1.%3.%4.%5.%6.%8"/>
        <w:lvlJc w:val="left"/>
        <w:pPr>
          <w:ind w:left="708" w:firstLine="567"/>
        </w:pPr>
        <w:rPr>
          <w:rFonts w:ascii="Arial" w:hAnsi="Arial" w:hint="default"/>
          <w:b/>
          <w:i w:val="0"/>
          <w:sz w:val="22"/>
        </w:rPr>
      </w:lvl>
    </w:lvlOverride>
    <w:lvlOverride w:ilvl="8">
      <w:lvl w:ilvl="8">
        <w:start w:val="1"/>
        <w:numFmt w:val="decimal"/>
        <w:suff w:val="space"/>
        <w:lvlText w:val="%9.%1.%2.%3.%4.%5.%6.%7.%8"/>
        <w:lvlJc w:val="left"/>
        <w:pPr>
          <w:ind w:left="708" w:firstLine="567"/>
        </w:pPr>
        <w:rPr>
          <w:rFonts w:ascii="Arial" w:hAnsi="Arial" w:hint="default"/>
          <w:b/>
          <w:i w:val="0"/>
          <w:sz w:val="22"/>
        </w:rPr>
      </w:lvl>
    </w:lvlOverride>
  </w:num>
  <w:num w:numId="25">
    <w:abstractNumId w:val="3"/>
  </w:num>
  <w:num w:numId="26">
    <w:abstractNumId w:val="9"/>
  </w:num>
  <w:num w:numId="27">
    <w:abstractNumId w:val="3"/>
  </w:num>
  <w:num w:numId="28">
    <w:abstractNumId w:val="3"/>
  </w:num>
  <w:num w:numId="29">
    <w:abstractNumId w:val="3"/>
  </w:num>
  <w:num w:numId="30">
    <w:abstractNumId w:val="3"/>
  </w:num>
  <w:num w:numId="31">
    <w:abstractNumId w:val="5"/>
    <w:lvlOverride w:ilvl="0">
      <w:lvl w:ilvl="0">
        <w:start w:val="1"/>
        <w:numFmt w:val="decimal"/>
        <w:suff w:val="space"/>
        <w:lvlText w:val="%1"/>
        <w:lvlJc w:val="left"/>
        <w:pPr>
          <w:ind w:left="709" w:firstLine="567"/>
        </w:pPr>
        <w:rPr>
          <w:rFonts w:ascii="Arial" w:hAnsi="Arial" w:hint="default"/>
          <w:sz w:val="22"/>
        </w:rPr>
      </w:lvl>
    </w:lvlOverride>
    <w:lvlOverride w:ilvl="1">
      <w:lvl w:ilvl="1">
        <w:start w:val="1"/>
        <w:numFmt w:val="decimal"/>
        <w:suff w:val="space"/>
        <w:lvlText w:val="%1.%2"/>
        <w:lvlJc w:val="left"/>
        <w:pPr>
          <w:ind w:left="709" w:firstLine="567"/>
        </w:pPr>
        <w:rPr>
          <w:rFonts w:hint="default"/>
          <w:b w:val="0"/>
        </w:rPr>
      </w:lvl>
    </w:lvlOverride>
    <w:lvlOverride w:ilvl="2">
      <w:lvl w:ilvl="2">
        <w:start w:val="1"/>
        <w:numFmt w:val="decimal"/>
        <w:suff w:val="space"/>
        <w:lvlText w:val="%1.%2.%3"/>
        <w:lvlJc w:val="left"/>
        <w:pPr>
          <w:ind w:left="709" w:firstLine="567"/>
        </w:pPr>
        <w:rPr>
          <w:rFonts w:hint="default"/>
        </w:rPr>
      </w:lvl>
    </w:lvlOverride>
    <w:lvlOverride w:ilvl="3">
      <w:lvl w:ilvl="3">
        <w:start w:val="1"/>
        <w:numFmt w:val="decimal"/>
        <w:suff w:val="space"/>
        <w:lvlText w:val="%1.%2.%3.%4"/>
        <w:lvlJc w:val="left"/>
        <w:pPr>
          <w:ind w:left="709" w:firstLine="567"/>
        </w:pPr>
        <w:rPr>
          <w:rFonts w:hint="default"/>
        </w:rPr>
      </w:lvl>
    </w:lvlOverride>
    <w:lvlOverride w:ilvl="4">
      <w:lvl w:ilvl="4">
        <w:start w:val="1"/>
        <w:numFmt w:val="decimal"/>
        <w:suff w:val="space"/>
        <w:lvlText w:val="%1.%2.%3.%4.%5"/>
        <w:lvlJc w:val="left"/>
        <w:pPr>
          <w:ind w:left="709" w:firstLine="567"/>
        </w:pPr>
        <w:rPr>
          <w:rFonts w:hint="default"/>
        </w:rPr>
      </w:lvl>
    </w:lvlOverride>
    <w:lvlOverride w:ilvl="5">
      <w:lvl w:ilvl="5">
        <w:start w:val="1"/>
        <w:numFmt w:val="decimal"/>
        <w:suff w:val="space"/>
        <w:lvlText w:val="%1.%2.%3.%4.%5.%6"/>
        <w:lvlJc w:val="left"/>
        <w:pPr>
          <w:ind w:left="709" w:firstLine="567"/>
        </w:pPr>
        <w:rPr>
          <w:rFonts w:hint="default"/>
        </w:rPr>
      </w:lvl>
    </w:lvlOverride>
    <w:lvlOverride w:ilvl="6">
      <w:lvl w:ilvl="6">
        <w:start w:val="1"/>
        <w:numFmt w:val="decimal"/>
        <w:suff w:val="space"/>
        <w:lvlText w:val="%1.%2.%3.%4.%5.%6.%7"/>
        <w:lvlJc w:val="left"/>
        <w:pPr>
          <w:ind w:left="709" w:firstLine="567"/>
        </w:pPr>
        <w:rPr>
          <w:rFonts w:hint="default"/>
        </w:rPr>
      </w:lvl>
    </w:lvlOverride>
    <w:lvlOverride w:ilvl="7">
      <w:lvl w:ilvl="7">
        <w:start w:val="1"/>
        <w:numFmt w:val="decimal"/>
        <w:suff w:val="space"/>
        <w:lvlText w:val="%1.%2.%3.%4.%5.%6.%7.%8"/>
        <w:lvlJc w:val="left"/>
        <w:pPr>
          <w:ind w:left="709" w:firstLine="567"/>
        </w:pPr>
        <w:rPr>
          <w:rFonts w:hint="default"/>
        </w:rPr>
      </w:lvl>
    </w:lvlOverride>
    <w:lvlOverride w:ilvl="8">
      <w:lvl w:ilvl="8">
        <w:start w:val="1"/>
        <w:numFmt w:val="decimal"/>
        <w:suff w:val="space"/>
        <w:lvlText w:val="%1.%2.%3.%4.%5.%6.%7.%8.%9"/>
        <w:lvlJc w:val="left"/>
        <w:pPr>
          <w:ind w:left="709" w:firstLine="567"/>
        </w:pPr>
        <w:rPr>
          <w:rFonts w:hint="default"/>
        </w:rPr>
      </w:lvl>
    </w:lvlOverride>
  </w:num>
  <w:num w:numId="32">
    <w:abstractNumId w:val="3"/>
  </w:num>
  <w:num w:numId="33">
    <w:abstractNumId w:val="5"/>
    <w:lvlOverride w:ilvl="0">
      <w:lvl w:ilvl="0">
        <w:start w:val="1"/>
        <w:numFmt w:val="decimal"/>
        <w:suff w:val="space"/>
        <w:lvlText w:val="%1"/>
        <w:lvlJc w:val="left"/>
        <w:pPr>
          <w:ind w:left="709" w:firstLine="567"/>
        </w:pPr>
        <w:rPr>
          <w:rFonts w:ascii="Arial" w:hAnsi="Arial" w:hint="default"/>
          <w:sz w:val="22"/>
        </w:rPr>
      </w:lvl>
    </w:lvlOverride>
    <w:lvlOverride w:ilvl="1">
      <w:lvl w:ilvl="1">
        <w:start w:val="1"/>
        <w:numFmt w:val="decimal"/>
        <w:suff w:val="space"/>
        <w:lvlText w:val="%1.%2"/>
        <w:lvlJc w:val="left"/>
        <w:pPr>
          <w:ind w:left="709" w:firstLine="567"/>
        </w:pPr>
        <w:rPr>
          <w:rFonts w:hint="default"/>
          <w:b w:val="0"/>
        </w:rPr>
      </w:lvl>
    </w:lvlOverride>
    <w:lvlOverride w:ilvl="2">
      <w:lvl w:ilvl="2">
        <w:start w:val="1"/>
        <w:numFmt w:val="decimal"/>
        <w:suff w:val="space"/>
        <w:lvlText w:val="%1.%2.%3"/>
        <w:lvlJc w:val="left"/>
        <w:pPr>
          <w:ind w:left="709" w:firstLine="567"/>
        </w:pPr>
        <w:rPr>
          <w:rFonts w:hint="default"/>
        </w:rPr>
      </w:lvl>
    </w:lvlOverride>
    <w:lvlOverride w:ilvl="3">
      <w:lvl w:ilvl="3">
        <w:start w:val="1"/>
        <w:numFmt w:val="decimal"/>
        <w:suff w:val="space"/>
        <w:lvlText w:val="%1.%2.%3.%4"/>
        <w:lvlJc w:val="left"/>
        <w:pPr>
          <w:ind w:left="709" w:firstLine="567"/>
        </w:pPr>
        <w:rPr>
          <w:rFonts w:hint="default"/>
        </w:rPr>
      </w:lvl>
    </w:lvlOverride>
    <w:lvlOverride w:ilvl="4">
      <w:lvl w:ilvl="4">
        <w:start w:val="1"/>
        <w:numFmt w:val="decimal"/>
        <w:suff w:val="space"/>
        <w:lvlText w:val="%1.%2.%3.%4.%5"/>
        <w:lvlJc w:val="left"/>
        <w:pPr>
          <w:ind w:left="709" w:firstLine="567"/>
        </w:pPr>
        <w:rPr>
          <w:rFonts w:hint="default"/>
        </w:rPr>
      </w:lvl>
    </w:lvlOverride>
    <w:lvlOverride w:ilvl="5">
      <w:lvl w:ilvl="5">
        <w:start w:val="1"/>
        <w:numFmt w:val="decimal"/>
        <w:suff w:val="space"/>
        <w:lvlText w:val="%1.%2.%3.%4.%5.%6"/>
        <w:lvlJc w:val="left"/>
        <w:pPr>
          <w:ind w:left="709" w:firstLine="567"/>
        </w:pPr>
        <w:rPr>
          <w:rFonts w:hint="default"/>
        </w:rPr>
      </w:lvl>
    </w:lvlOverride>
    <w:lvlOverride w:ilvl="6">
      <w:lvl w:ilvl="6">
        <w:start w:val="1"/>
        <w:numFmt w:val="decimal"/>
        <w:suff w:val="space"/>
        <w:lvlText w:val="%1.%2.%3.%4.%5.%6.%7"/>
        <w:lvlJc w:val="left"/>
        <w:pPr>
          <w:ind w:left="709" w:firstLine="567"/>
        </w:pPr>
        <w:rPr>
          <w:rFonts w:hint="default"/>
        </w:rPr>
      </w:lvl>
    </w:lvlOverride>
    <w:lvlOverride w:ilvl="7">
      <w:lvl w:ilvl="7">
        <w:start w:val="1"/>
        <w:numFmt w:val="decimal"/>
        <w:suff w:val="space"/>
        <w:lvlText w:val="%1.%2.%3.%4.%5.%6.%7.%8"/>
        <w:lvlJc w:val="left"/>
        <w:pPr>
          <w:ind w:left="709" w:firstLine="567"/>
        </w:pPr>
        <w:rPr>
          <w:rFonts w:hint="default"/>
        </w:rPr>
      </w:lvl>
    </w:lvlOverride>
    <w:lvlOverride w:ilvl="8">
      <w:lvl w:ilvl="8">
        <w:start w:val="1"/>
        <w:numFmt w:val="decimal"/>
        <w:suff w:val="space"/>
        <w:lvlText w:val="%1.%2.%3.%4.%5.%6.%7.%8.%9"/>
        <w:lvlJc w:val="left"/>
        <w:pPr>
          <w:ind w:left="709" w:firstLine="567"/>
        </w:pPr>
        <w:rPr>
          <w:rFonts w:hint="default"/>
        </w:rPr>
      </w:lvl>
    </w:lvlOverride>
  </w:num>
  <w:num w:numId="34">
    <w:abstractNumId w:val="5"/>
    <w:lvlOverride w:ilvl="0">
      <w:lvl w:ilvl="0">
        <w:start w:val="1"/>
        <w:numFmt w:val="decimal"/>
        <w:suff w:val="space"/>
        <w:lvlText w:val="%1"/>
        <w:lvlJc w:val="left"/>
        <w:pPr>
          <w:ind w:left="709" w:firstLine="567"/>
        </w:pPr>
        <w:rPr>
          <w:rFonts w:ascii="Arial" w:hAnsi="Arial" w:hint="default"/>
          <w:sz w:val="22"/>
        </w:rPr>
      </w:lvl>
    </w:lvlOverride>
    <w:lvlOverride w:ilvl="1">
      <w:lvl w:ilvl="1">
        <w:start w:val="1"/>
        <w:numFmt w:val="decimal"/>
        <w:suff w:val="space"/>
        <w:lvlText w:val="%1.%2"/>
        <w:lvlJc w:val="left"/>
        <w:pPr>
          <w:ind w:left="709" w:firstLine="567"/>
        </w:pPr>
        <w:rPr>
          <w:rFonts w:hint="default"/>
          <w:b w:val="0"/>
        </w:rPr>
      </w:lvl>
    </w:lvlOverride>
    <w:lvlOverride w:ilvl="2">
      <w:lvl w:ilvl="2">
        <w:start w:val="1"/>
        <w:numFmt w:val="decimal"/>
        <w:suff w:val="space"/>
        <w:lvlText w:val="%1.%2.%3"/>
        <w:lvlJc w:val="left"/>
        <w:pPr>
          <w:ind w:left="709" w:firstLine="567"/>
        </w:pPr>
        <w:rPr>
          <w:rFonts w:hint="default"/>
        </w:rPr>
      </w:lvl>
    </w:lvlOverride>
    <w:lvlOverride w:ilvl="3">
      <w:lvl w:ilvl="3">
        <w:start w:val="1"/>
        <w:numFmt w:val="decimal"/>
        <w:suff w:val="space"/>
        <w:lvlText w:val="%1.%2.%3.%4"/>
        <w:lvlJc w:val="left"/>
        <w:pPr>
          <w:ind w:left="709" w:firstLine="567"/>
        </w:pPr>
        <w:rPr>
          <w:rFonts w:hint="default"/>
        </w:rPr>
      </w:lvl>
    </w:lvlOverride>
    <w:lvlOverride w:ilvl="4">
      <w:lvl w:ilvl="4">
        <w:start w:val="1"/>
        <w:numFmt w:val="decimal"/>
        <w:suff w:val="space"/>
        <w:lvlText w:val="%1.%2.%3.%4.%5"/>
        <w:lvlJc w:val="left"/>
        <w:pPr>
          <w:ind w:left="709" w:firstLine="567"/>
        </w:pPr>
        <w:rPr>
          <w:rFonts w:hint="default"/>
        </w:rPr>
      </w:lvl>
    </w:lvlOverride>
    <w:lvlOverride w:ilvl="5">
      <w:lvl w:ilvl="5">
        <w:start w:val="1"/>
        <w:numFmt w:val="decimal"/>
        <w:suff w:val="space"/>
        <w:lvlText w:val="%1.%2.%3.%4.%5.%6"/>
        <w:lvlJc w:val="left"/>
        <w:pPr>
          <w:ind w:left="709" w:firstLine="567"/>
        </w:pPr>
        <w:rPr>
          <w:rFonts w:hint="default"/>
        </w:rPr>
      </w:lvl>
    </w:lvlOverride>
    <w:lvlOverride w:ilvl="6">
      <w:lvl w:ilvl="6">
        <w:start w:val="1"/>
        <w:numFmt w:val="decimal"/>
        <w:suff w:val="space"/>
        <w:lvlText w:val="%1.%2.%3.%4.%5.%6.%7"/>
        <w:lvlJc w:val="left"/>
        <w:pPr>
          <w:ind w:left="709" w:firstLine="567"/>
        </w:pPr>
        <w:rPr>
          <w:rFonts w:hint="default"/>
        </w:rPr>
      </w:lvl>
    </w:lvlOverride>
    <w:lvlOverride w:ilvl="7">
      <w:lvl w:ilvl="7">
        <w:start w:val="1"/>
        <w:numFmt w:val="decimal"/>
        <w:suff w:val="space"/>
        <w:lvlText w:val="%1.%2.%3.%4.%5.%6.%7.%8"/>
        <w:lvlJc w:val="left"/>
        <w:pPr>
          <w:ind w:left="709" w:firstLine="567"/>
        </w:pPr>
        <w:rPr>
          <w:rFonts w:hint="default"/>
        </w:rPr>
      </w:lvl>
    </w:lvlOverride>
    <w:lvlOverride w:ilvl="8">
      <w:lvl w:ilvl="8">
        <w:start w:val="1"/>
        <w:numFmt w:val="decimal"/>
        <w:suff w:val="space"/>
        <w:lvlText w:val="%1.%2.%3.%4.%5.%6.%7.%8.%9"/>
        <w:lvlJc w:val="left"/>
        <w:pPr>
          <w:ind w:left="709" w:firstLine="567"/>
        </w:pPr>
        <w:rPr>
          <w:rFonts w:hint="default"/>
        </w:rPr>
      </w:lvl>
    </w:lvlOverride>
  </w:num>
  <w:num w:numId="35">
    <w:abstractNumId w:val="5"/>
    <w:lvlOverride w:ilvl="0">
      <w:lvl w:ilvl="0">
        <w:start w:val="1"/>
        <w:numFmt w:val="decimal"/>
        <w:suff w:val="space"/>
        <w:lvlText w:val="%1"/>
        <w:lvlJc w:val="left"/>
        <w:pPr>
          <w:ind w:left="709" w:firstLine="567"/>
        </w:pPr>
        <w:rPr>
          <w:rFonts w:ascii="Arial" w:hAnsi="Arial" w:hint="default"/>
          <w:sz w:val="22"/>
        </w:rPr>
      </w:lvl>
    </w:lvlOverride>
    <w:lvlOverride w:ilvl="1">
      <w:lvl w:ilvl="1">
        <w:start w:val="1"/>
        <w:numFmt w:val="decimal"/>
        <w:suff w:val="space"/>
        <w:lvlText w:val="%1.%2"/>
        <w:lvlJc w:val="left"/>
        <w:pPr>
          <w:ind w:left="709" w:firstLine="567"/>
        </w:pPr>
        <w:rPr>
          <w:rFonts w:hint="default"/>
          <w:b w:val="0"/>
        </w:rPr>
      </w:lvl>
    </w:lvlOverride>
    <w:lvlOverride w:ilvl="2">
      <w:lvl w:ilvl="2">
        <w:start w:val="1"/>
        <w:numFmt w:val="decimal"/>
        <w:suff w:val="space"/>
        <w:lvlText w:val="%1.%2.%3"/>
        <w:lvlJc w:val="left"/>
        <w:pPr>
          <w:ind w:left="709" w:firstLine="567"/>
        </w:pPr>
        <w:rPr>
          <w:rFonts w:hint="default"/>
        </w:rPr>
      </w:lvl>
    </w:lvlOverride>
    <w:lvlOverride w:ilvl="3">
      <w:lvl w:ilvl="3">
        <w:start w:val="1"/>
        <w:numFmt w:val="decimal"/>
        <w:suff w:val="space"/>
        <w:lvlText w:val="%1.%2.%3.%4"/>
        <w:lvlJc w:val="left"/>
        <w:pPr>
          <w:ind w:left="709" w:firstLine="567"/>
        </w:pPr>
        <w:rPr>
          <w:rFonts w:hint="default"/>
        </w:rPr>
      </w:lvl>
    </w:lvlOverride>
    <w:lvlOverride w:ilvl="4">
      <w:lvl w:ilvl="4">
        <w:start w:val="1"/>
        <w:numFmt w:val="decimal"/>
        <w:suff w:val="space"/>
        <w:lvlText w:val="%1.%2.%3.%4.%5"/>
        <w:lvlJc w:val="left"/>
        <w:pPr>
          <w:ind w:left="709" w:firstLine="567"/>
        </w:pPr>
        <w:rPr>
          <w:rFonts w:hint="default"/>
        </w:rPr>
      </w:lvl>
    </w:lvlOverride>
    <w:lvlOverride w:ilvl="5">
      <w:lvl w:ilvl="5">
        <w:start w:val="1"/>
        <w:numFmt w:val="decimal"/>
        <w:suff w:val="space"/>
        <w:lvlText w:val="%1.%2.%3.%4.%5.%6"/>
        <w:lvlJc w:val="left"/>
        <w:pPr>
          <w:ind w:left="709" w:firstLine="567"/>
        </w:pPr>
        <w:rPr>
          <w:rFonts w:hint="default"/>
        </w:rPr>
      </w:lvl>
    </w:lvlOverride>
    <w:lvlOverride w:ilvl="6">
      <w:lvl w:ilvl="6">
        <w:start w:val="1"/>
        <w:numFmt w:val="decimal"/>
        <w:suff w:val="space"/>
        <w:lvlText w:val="%1.%2.%3.%4.%5.%6.%7"/>
        <w:lvlJc w:val="left"/>
        <w:pPr>
          <w:ind w:left="709" w:firstLine="567"/>
        </w:pPr>
        <w:rPr>
          <w:rFonts w:hint="default"/>
        </w:rPr>
      </w:lvl>
    </w:lvlOverride>
    <w:lvlOverride w:ilvl="7">
      <w:lvl w:ilvl="7">
        <w:start w:val="1"/>
        <w:numFmt w:val="decimal"/>
        <w:suff w:val="space"/>
        <w:lvlText w:val="%1.%2.%3.%4.%5.%6.%7.%8"/>
        <w:lvlJc w:val="left"/>
        <w:pPr>
          <w:ind w:left="709" w:firstLine="567"/>
        </w:pPr>
        <w:rPr>
          <w:rFonts w:hint="default"/>
        </w:rPr>
      </w:lvl>
    </w:lvlOverride>
    <w:lvlOverride w:ilvl="8">
      <w:lvl w:ilvl="8">
        <w:start w:val="1"/>
        <w:numFmt w:val="decimal"/>
        <w:suff w:val="space"/>
        <w:lvlText w:val="%1.%2.%3.%4.%5.%6.%7.%8.%9"/>
        <w:lvlJc w:val="left"/>
        <w:pPr>
          <w:ind w:left="709" w:firstLine="567"/>
        </w:pPr>
        <w:rPr>
          <w:rFonts w:hint="default"/>
        </w:rPr>
      </w:lvl>
    </w:lvlOverride>
  </w:num>
  <w:num w:numId="36">
    <w:abstractNumId w:val="5"/>
    <w:lvlOverride w:ilvl="0">
      <w:lvl w:ilvl="0">
        <w:start w:val="1"/>
        <w:numFmt w:val="decimal"/>
        <w:suff w:val="space"/>
        <w:lvlText w:val="%1"/>
        <w:lvlJc w:val="left"/>
        <w:pPr>
          <w:ind w:left="709" w:firstLine="567"/>
        </w:pPr>
        <w:rPr>
          <w:rFonts w:ascii="Arial" w:hAnsi="Arial" w:hint="default"/>
          <w:sz w:val="22"/>
        </w:rPr>
      </w:lvl>
    </w:lvlOverride>
    <w:lvlOverride w:ilvl="1">
      <w:lvl w:ilvl="1">
        <w:start w:val="1"/>
        <w:numFmt w:val="decimal"/>
        <w:suff w:val="space"/>
        <w:lvlText w:val="%1.%2"/>
        <w:lvlJc w:val="left"/>
        <w:pPr>
          <w:ind w:left="709" w:firstLine="567"/>
        </w:pPr>
        <w:rPr>
          <w:rFonts w:hint="default"/>
          <w:b w:val="0"/>
        </w:rPr>
      </w:lvl>
    </w:lvlOverride>
    <w:lvlOverride w:ilvl="2">
      <w:lvl w:ilvl="2">
        <w:start w:val="1"/>
        <w:numFmt w:val="decimal"/>
        <w:suff w:val="space"/>
        <w:lvlText w:val="%1.%2.%3"/>
        <w:lvlJc w:val="left"/>
        <w:pPr>
          <w:ind w:left="709" w:firstLine="567"/>
        </w:pPr>
        <w:rPr>
          <w:rFonts w:hint="default"/>
        </w:rPr>
      </w:lvl>
    </w:lvlOverride>
    <w:lvlOverride w:ilvl="3">
      <w:lvl w:ilvl="3">
        <w:start w:val="1"/>
        <w:numFmt w:val="decimal"/>
        <w:suff w:val="space"/>
        <w:lvlText w:val="%1.%2.%3.%4"/>
        <w:lvlJc w:val="left"/>
        <w:pPr>
          <w:ind w:left="709" w:firstLine="567"/>
        </w:pPr>
        <w:rPr>
          <w:rFonts w:hint="default"/>
        </w:rPr>
      </w:lvl>
    </w:lvlOverride>
    <w:lvlOverride w:ilvl="4">
      <w:lvl w:ilvl="4">
        <w:start w:val="1"/>
        <w:numFmt w:val="decimal"/>
        <w:suff w:val="space"/>
        <w:lvlText w:val="%1.%2.%3.%4.%5"/>
        <w:lvlJc w:val="left"/>
        <w:pPr>
          <w:ind w:left="709" w:firstLine="567"/>
        </w:pPr>
        <w:rPr>
          <w:rFonts w:hint="default"/>
        </w:rPr>
      </w:lvl>
    </w:lvlOverride>
    <w:lvlOverride w:ilvl="5">
      <w:lvl w:ilvl="5">
        <w:start w:val="1"/>
        <w:numFmt w:val="decimal"/>
        <w:suff w:val="space"/>
        <w:lvlText w:val="%1.%2.%3.%4.%5.%6"/>
        <w:lvlJc w:val="left"/>
        <w:pPr>
          <w:ind w:left="709" w:firstLine="567"/>
        </w:pPr>
        <w:rPr>
          <w:rFonts w:hint="default"/>
        </w:rPr>
      </w:lvl>
    </w:lvlOverride>
    <w:lvlOverride w:ilvl="6">
      <w:lvl w:ilvl="6">
        <w:start w:val="1"/>
        <w:numFmt w:val="decimal"/>
        <w:suff w:val="space"/>
        <w:lvlText w:val="%1.%2.%3.%4.%5.%6.%7"/>
        <w:lvlJc w:val="left"/>
        <w:pPr>
          <w:ind w:left="709" w:firstLine="567"/>
        </w:pPr>
        <w:rPr>
          <w:rFonts w:hint="default"/>
        </w:rPr>
      </w:lvl>
    </w:lvlOverride>
    <w:lvlOverride w:ilvl="7">
      <w:lvl w:ilvl="7">
        <w:start w:val="1"/>
        <w:numFmt w:val="decimal"/>
        <w:suff w:val="space"/>
        <w:lvlText w:val="%1.%2.%3.%4.%5.%6.%7.%8"/>
        <w:lvlJc w:val="left"/>
        <w:pPr>
          <w:ind w:left="709" w:firstLine="567"/>
        </w:pPr>
        <w:rPr>
          <w:rFonts w:hint="default"/>
        </w:rPr>
      </w:lvl>
    </w:lvlOverride>
    <w:lvlOverride w:ilvl="8">
      <w:lvl w:ilvl="8">
        <w:start w:val="1"/>
        <w:numFmt w:val="decimal"/>
        <w:suff w:val="space"/>
        <w:lvlText w:val="%1.%2.%3.%4.%5.%6.%7.%8.%9"/>
        <w:lvlJc w:val="left"/>
        <w:pPr>
          <w:ind w:left="709" w:firstLine="567"/>
        </w:pPr>
        <w:rPr>
          <w:rFonts w:hint="default"/>
        </w:rPr>
      </w:lvl>
    </w:lvlOverride>
  </w:num>
  <w:num w:numId="37">
    <w:abstractNumId w:val="9"/>
  </w:num>
  <w:num w:numId="38">
    <w:abstractNumId w:val="9"/>
  </w:num>
  <w:num w:numId="39">
    <w:abstractNumId w:val="1"/>
    <w:lvlOverride w:ilvl="0">
      <w:lvl w:ilvl="0">
        <w:start w:val="1"/>
        <w:numFmt w:val="decimal"/>
        <w:suff w:val="space"/>
        <w:lvlText w:val="%1"/>
        <w:lvlJc w:val="left"/>
        <w:pPr>
          <w:ind w:left="142" w:firstLine="709"/>
        </w:pPr>
        <w:rPr>
          <w:rFonts w:ascii="Arial" w:hAnsi="Arial" w:hint="default"/>
          <w:sz w:val="22"/>
        </w:rPr>
      </w:lvl>
    </w:lvlOverride>
    <w:lvlOverride w:ilvl="1">
      <w:lvl w:ilvl="1">
        <w:start w:val="1"/>
        <w:numFmt w:val="decimal"/>
        <w:pStyle w:val="2"/>
        <w:suff w:val="space"/>
        <w:lvlText w:val="%1.%2"/>
        <w:lvlJc w:val="left"/>
        <w:pPr>
          <w:ind w:left="142" w:firstLine="709"/>
        </w:pPr>
        <w:rPr>
          <w:rFonts w:hint="default"/>
        </w:rPr>
      </w:lvl>
    </w:lvlOverride>
    <w:lvlOverride w:ilvl="2">
      <w:lvl w:ilvl="2">
        <w:start w:val="1"/>
        <w:numFmt w:val="decimal"/>
        <w:pStyle w:val="3"/>
        <w:suff w:val="space"/>
        <w:lvlText w:val="%1.%2.%3"/>
        <w:lvlJc w:val="left"/>
        <w:pPr>
          <w:ind w:left="142" w:firstLine="709"/>
        </w:pPr>
        <w:rPr>
          <w:rFonts w:hint="default"/>
          <w:strike w:val="0"/>
        </w:rPr>
      </w:lvl>
    </w:lvlOverride>
    <w:lvlOverride w:ilvl="3">
      <w:lvl w:ilvl="3">
        <w:start w:val="1"/>
        <w:numFmt w:val="decimal"/>
        <w:suff w:val="space"/>
        <w:lvlText w:val="%1.%2.%3.%4"/>
        <w:lvlJc w:val="left"/>
        <w:pPr>
          <w:ind w:left="142" w:firstLine="709"/>
        </w:pPr>
        <w:rPr>
          <w:rFonts w:hint="default"/>
        </w:rPr>
      </w:lvl>
    </w:lvlOverride>
    <w:lvlOverride w:ilvl="4">
      <w:lvl w:ilvl="4">
        <w:start w:val="1"/>
        <w:numFmt w:val="decimal"/>
        <w:suff w:val="space"/>
        <w:lvlText w:val="%1.%2.%3.%4.%5"/>
        <w:lvlJc w:val="left"/>
        <w:pPr>
          <w:ind w:left="142" w:firstLine="709"/>
        </w:pPr>
        <w:rPr>
          <w:rFonts w:hint="default"/>
        </w:rPr>
      </w:lvl>
    </w:lvlOverride>
    <w:lvlOverride w:ilvl="5">
      <w:lvl w:ilvl="5">
        <w:start w:val="1"/>
        <w:numFmt w:val="decimal"/>
        <w:suff w:val="space"/>
        <w:lvlText w:val="%1.%2.%3.%4.%5.%6"/>
        <w:lvlJc w:val="left"/>
        <w:pPr>
          <w:ind w:left="142" w:firstLine="709"/>
        </w:pPr>
        <w:rPr>
          <w:rFonts w:hint="default"/>
        </w:rPr>
      </w:lvl>
    </w:lvlOverride>
    <w:lvlOverride w:ilvl="6">
      <w:lvl w:ilvl="6">
        <w:start w:val="1"/>
        <w:numFmt w:val="decimal"/>
        <w:suff w:val="space"/>
        <w:lvlText w:val="%1.%2.%3.%4.%5.%6.%7"/>
        <w:lvlJc w:val="left"/>
        <w:pPr>
          <w:ind w:left="142" w:firstLine="709"/>
        </w:pPr>
        <w:rPr>
          <w:rFonts w:hint="default"/>
        </w:rPr>
      </w:lvl>
    </w:lvlOverride>
    <w:lvlOverride w:ilvl="7">
      <w:lvl w:ilvl="7">
        <w:start w:val="1"/>
        <w:numFmt w:val="decimal"/>
        <w:suff w:val="space"/>
        <w:lvlText w:val="%1.%2.%3.%4.%5.%6.%7.%8"/>
        <w:lvlJc w:val="left"/>
        <w:pPr>
          <w:ind w:left="142" w:firstLine="709"/>
        </w:pPr>
        <w:rPr>
          <w:rFonts w:hint="default"/>
        </w:rPr>
      </w:lvl>
    </w:lvlOverride>
    <w:lvlOverride w:ilvl="8">
      <w:lvl w:ilvl="8">
        <w:start w:val="1"/>
        <w:numFmt w:val="decimal"/>
        <w:suff w:val="space"/>
        <w:lvlText w:val="%1.%2.%3.%4.%5.%6.%7.%8.%9"/>
        <w:lvlJc w:val="left"/>
        <w:pPr>
          <w:ind w:left="142" w:firstLine="709"/>
        </w:pPr>
        <w:rPr>
          <w:rFonts w:hint="default"/>
        </w:rPr>
      </w:lvl>
    </w:lvlOverride>
  </w:num>
  <w:num w:numId="40">
    <w:abstractNumId w:val="10"/>
    <w:lvlOverride w:ilvl="0">
      <w:lvl w:ilvl="0">
        <w:start w:val="1"/>
        <w:numFmt w:val="decimal"/>
        <w:suff w:val="space"/>
        <w:lvlText w:val="%1"/>
        <w:lvlJc w:val="left"/>
        <w:pPr>
          <w:ind w:left="708" w:firstLine="567"/>
        </w:pPr>
        <w:rPr>
          <w:rFonts w:ascii="Arial" w:hAnsi="Arial" w:hint="default"/>
          <w:b/>
          <w:sz w:val="22"/>
        </w:rPr>
      </w:lvl>
    </w:lvlOverride>
    <w:lvlOverride w:ilvl="1">
      <w:lvl w:ilvl="1">
        <w:start w:val="1"/>
        <w:numFmt w:val="decimal"/>
        <w:suff w:val="space"/>
        <w:lvlText w:val="%1.%2"/>
        <w:lvlJc w:val="left"/>
        <w:pPr>
          <w:ind w:left="709" w:firstLine="538"/>
        </w:pPr>
        <w:rPr>
          <w:rFonts w:ascii="Arial" w:hAnsi="Arial" w:hint="default"/>
          <w:b/>
          <w:i w:val="0"/>
          <w:sz w:val="22"/>
        </w:rPr>
      </w:lvl>
    </w:lvlOverride>
    <w:lvlOverride w:ilvl="2">
      <w:lvl w:ilvl="2">
        <w:start w:val="1"/>
        <w:numFmt w:val="decimal"/>
        <w:suff w:val="space"/>
        <w:lvlText w:val="%1.%2.%3"/>
        <w:lvlJc w:val="left"/>
        <w:pPr>
          <w:ind w:left="708" w:firstLine="567"/>
        </w:pPr>
        <w:rPr>
          <w:rFonts w:ascii="Arial" w:hAnsi="Arial" w:hint="default"/>
          <w:b/>
          <w:i w:val="0"/>
          <w:sz w:val="22"/>
        </w:rPr>
      </w:lvl>
    </w:lvlOverride>
    <w:lvlOverride w:ilvl="3">
      <w:lvl w:ilvl="3">
        <w:start w:val="1"/>
        <w:numFmt w:val="decimal"/>
        <w:suff w:val="space"/>
        <w:lvlText w:val="%4.%1.%2.%3"/>
        <w:lvlJc w:val="left"/>
        <w:pPr>
          <w:ind w:left="708" w:firstLine="567"/>
        </w:pPr>
        <w:rPr>
          <w:rFonts w:ascii="Arial" w:hAnsi="Arial" w:hint="default"/>
          <w:b/>
          <w:i w:val="0"/>
          <w:sz w:val="22"/>
        </w:rPr>
      </w:lvl>
    </w:lvlOverride>
    <w:lvlOverride w:ilvl="4">
      <w:lvl w:ilvl="4">
        <w:start w:val="1"/>
        <w:numFmt w:val="decimal"/>
        <w:suff w:val="space"/>
        <w:lvlText w:val="%5.%1.%2.%3.%4"/>
        <w:lvlJc w:val="left"/>
        <w:pPr>
          <w:ind w:left="708" w:firstLine="567"/>
        </w:pPr>
        <w:rPr>
          <w:rFonts w:ascii="Arial" w:hAnsi="Arial" w:hint="default"/>
          <w:b/>
          <w:i w:val="0"/>
          <w:sz w:val="22"/>
        </w:rPr>
      </w:lvl>
    </w:lvlOverride>
    <w:lvlOverride w:ilvl="5">
      <w:lvl w:ilvl="5">
        <w:start w:val="1"/>
        <w:numFmt w:val="decimal"/>
        <w:suff w:val="space"/>
        <w:lvlText w:val="%1.%2.%3.%4.%5.%6"/>
        <w:lvlJc w:val="left"/>
        <w:pPr>
          <w:ind w:left="708" w:firstLine="567"/>
        </w:pPr>
        <w:rPr>
          <w:rFonts w:ascii="Arial" w:hAnsi="Arial" w:hint="default"/>
          <w:b/>
          <w:i w:val="0"/>
          <w:sz w:val="22"/>
        </w:rPr>
      </w:lvl>
    </w:lvlOverride>
    <w:lvlOverride w:ilvl="6">
      <w:lvl w:ilvl="6">
        <w:start w:val="1"/>
        <w:numFmt w:val="decimal"/>
        <w:suff w:val="space"/>
        <w:lvlText w:val="%6.%5.%2.%1.%4.%3.%7"/>
        <w:lvlJc w:val="left"/>
        <w:pPr>
          <w:ind w:left="708" w:firstLine="567"/>
        </w:pPr>
        <w:rPr>
          <w:rFonts w:ascii="Arial" w:hAnsi="Arial" w:hint="default"/>
          <w:b/>
          <w:i w:val="0"/>
          <w:sz w:val="22"/>
        </w:rPr>
      </w:lvl>
    </w:lvlOverride>
    <w:lvlOverride w:ilvl="7">
      <w:lvl w:ilvl="7">
        <w:start w:val="1"/>
        <w:numFmt w:val="decimal"/>
        <w:suff w:val="space"/>
        <w:lvlText w:val="%7.%2.%1.%3.%4.%5.%6.%8"/>
        <w:lvlJc w:val="left"/>
        <w:pPr>
          <w:ind w:left="708" w:firstLine="567"/>
        </w:pPr>
        <w:rPr>
          <w:rFonts w:ascii="Arial" w:hAnsi="Arial" w:hint="default"/>
          <w:b/>
          <w:i w:val="0"/>
          <w:sz w:val="22"/>
        </w:rPr>
      </w:lvl>
    </w:lvlOverride>
    <w:lvlOverride w:ilvl="8">
      <w:lvl w:ilvl="8">
        <w:start w:val="1"/>
        <w:numFmt w:val="decimal"/>
        <w:suff w:val="space"/>
        <w:lvlText w:val="%9.%1.%2.%3.%4.%5.%6.%7.%8"/>
        <w:lvlJc w:val="left"/>
        <w:pPr>
          <w:ind w:left="708" w:firstLine="567"/>
        </w:pPr>
        <w:rPr>
          <w:rFonts w:ascii="Arial" w:hAnsi="Arial" w:hint="default"/>
          <w:b/>
          <w:i w:val="0"/>
          <w:sz w:val="22"/>
        </w:rPr>
      </w:lvl>
    </w:lvlOverride>
  </w:num>
  <w:num w:numId="41">
    <w:abstractNumId w:val="4"/>
  </w:num>
  <w:num w:numId="42">
    <w:abstractNumId w:val="13"/>
  </w:num>
  <w:num w:numId="43">
    <w:abstractNumId w:val="6"/>
  </w:num>
  <w:num w:numId="44">
    <w:abstractNumId w:val="8"/>
  </w:num>
  <w:num w:numId="45">
    <w:abstractNumId w:val="11"/>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AB3"/>
    <w:rsid w:val="000B153D"/>
    <w:rsid w:val="000D75C9"/>
    <w:rsid w:val="001E5AB3"/>
    <w:rsid w:val="00415505"/>
    <w:rsid w:val="00437F87"/>
    <w:rsid w:val="004B3C3E"/>
    <w:rsid w:val="00506CDA"/>
    <w:rsid w:val="00523C01"/>
    <w:rsid w:val="005A48B9"/>
    <w:rsid w:val="0061024F"/>
    <w:rsid w:val="006D398B"/>
    <w:rsid w:val="0074138A"/>
    <w:rsid w:val="00885538"/>
    <w:rsid w:val="009453D8"/>
    <w:rsid w:val="00947486"/>
    <w:rsid w:val="00A2175C"/>
    <w:rsid w:val="00AC6097"/>
    <w:rsid w:val="00B42A33"/>
    <w:rsid w:val="00B75FA8"/>
    <w:rsid w:val="00C7677A"/>
    <w:rsid w:val="00C804AB"/>
    <w:rsid w:val="00CA68FE"/>
    <w:rsid w:val="00CF4AC7"/>
    <w:rsid w:val="00DA3AD6"/>
    <w:rsid w:val="00DB7AEE"/>
    <w:rsid w:val="00E8456C"/>
    <w:rsid w:val="00FD3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E5AB3"/>
    <w:pPr>
      <w:spacing w:after="0" w:line="240" w:lineRule="auto"/>
      <w:ind w:firstLine="567"/>
      <w:jc w:val="both"/>
    </w:pPr>
    <w:rPr>
      <w:rFonts w:ascii="Arial" w:hAnsi="Arial" w:cs="Times New Roman"/>
      <w:szCs w:val="20"/>
      <w:lang w:eastAsia="ru-RU"/>
    </w:rPr>
  </w:style>
  <w:style w:type="paragraph" w:styleId="1">
    <w:name w:val="heading 1"/>
    <w:basedOn w:val="a1"/>
    <w:next w:val="a1"/>
    <w:link w:val="10"/>
    <w:autoRedefine/>
    <w:uiPriority w:val="9"/>
    <w:qFormat/>
    <w:rsid w:val="009453D8"/>
    <w:pPr>
      <w:keepNext/>
      <w:numPr>
        <w:numId w:val="6"/>
      </w:numPr>
      <w:ind w:left="851" w:right="284" w:firstLine="0"/>
      <w:outlineLvl w:val="0"/>
    </w:pPr>
    <w:rPr>
      <w:rFonts w:cs="Arial"/>
      <w:b/>
      <w:bCs/>
      <w:caps/>
      <w:szCs w:val="22"/>
    </w:rPr>
  </w:style>
  <w:style w:type="paragraph" w:styleId="20">
    <w:name w:val="heading 2"/>
    <w:basedOn w:val="1"/>
    <w:next w:val="a1"/>
    <w:link w:val="21"/>
    <w:autoRedefine/>
    <w:unhideWhenUsed/>
    <w:qFormat/>
    <w:rsid w:val="00523C01"/>
    <w:pPr>
      <w:keepLines/>
      <w:spacing w:before="200" w:after="240"/>
      <w:outlineLvl w:val="1"/>
    </w:pPr>
    <w:rPr>
      <w:rFonts w:eastAsiaTheme="majorEastAsia" w:cstheme="majorBidi"/>
      <w:bCs w:val="0"/>
      <w:caps w:val="0"/>
      <w:szCs w:val="26"/>
    </w:rPr>
  </w:style>
  <w:style w:type="paragraph" w:styleId="30">
    <w:name w:val="heading 3"/>
    <w:basedOn w:val="20"/>
    <w:next w:val="a1"/>
    <w:link w:val="31"/>
    <w:autoRedefine/>
    <w:qFormat/>
    <w:rsid w:val="00523C01"/>
    <w:pPr>
      <w:numPr>
        <w:ilvl w:val="2"/>
      </w:numPr>
      <w:outlineLvl w:val="2"/>
    </w:pPr>
  </w:style>
  <w:style w:type="paragraph" w:styleId="4">
    <w:name w:val="heading 4"/>
    <w:basedOn w:val="30"/>
    <w:next w:val="a1"/>
    <w:link w:val="40"/>
    <w:autoRedefine/>
    <w:qFormat/>
    <w:rsid w:val="00523C01"/>
    <w:pPr>
      <w:numPr>
        <w:ilvl w:val="3"/>
      </w:numPr>
      <w:outlineLvl w:val="3"/>
    </w:pPr>
  </w:style>
  <w:style w:type="paragraph" w:styleId="5">
    <w:name w:val="heading 5"/>
    <w:basedOn w:val="4"/>
    <w:next w:val="a1"/>
    <w:link w:val="50"/>
    <w:autoRedefine/>
    <w:uiPriority w:val="99"/>
    <w:qFormat/>
    <w:rsid w:val="00523C01"/>
    <w:pPr>
      <w:numPr>
        <w:ilvl w:val="4"/>
      </w:numPr>
      <w:ind w:right="-510"/>
      <w:outlineLvl w:val="4"/>
    </w:pPr>
    <w:rPr>
      <w:bCs/>
      <w:i/>
      <w:iCs/>
    </w:rPr>
  </w:style>
  <w:style w:type="paragraph" w:styleId="6">
    <w:name w:val="heading 6"/>
    <w:basedOn w:val="4"/>
    <w:next w:val="a1"/>
    <w:link w:val="60"/>
    <w:autoRedefine/>
    <w:unhideWhenUsed/>
    <w:qFormat/>
    <w:rsid w:val="00523C01"/>
    <w:pPr>
      <w:numPr>
        <w:ilvl w:val="5"/>
      </w:numPr>
      <w:spacing w:before="240" w:after="60"/>
      <w:outlineLvl w:val="5"/>
    </w:pPr>
    <w:rPr>
      <w:i/>
      <w:i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453D8"/>
    <w:rPr>
      <w:rFonts w:ascii="Arial" w:hAnsi="Arial" w:cs="Arial"/>
      <w:b/>
      <w:bCs/>
      <w:caps/>
      <w:lang w:eastAsia="ru-RU"/>
    </w:rPr>
  </w:style>
  <w:style w:type="numbering" w:customStyle="1" w:styleId="a">
    <w:name w:val="Заголовок (без точки)"/>
    <w:uiPriority w:val="99"/>
    <w:rsid w:val="00523C01"/>
    <w:pPr>
      <w:numPr>
        <w:numId w:val="1"/>
      </w:numPr>
    </w:pPr>
  </w:style>
  <w:style w:type="character" w:customStyle="1" w:styleId="21">
    <w:name w:val="Заголовок 2 Знак"/>
    <w:basedOn w:val="a2"/>
    <w:link w:val="20"/>
    <w:rsid w:val="00523C01"/>
    <w:rPr>
      <w:rFonts w:ascii="Arial" w:eastAsiaTheme="majorEastAsia" w:hAnsi="Arial" w:cstheme="majorBidi"/>
      <w:b/>
      <w:szCs w:val="26"/>
      <w:lang w:eastAsia="ru-RU"/>
    </w:rPr>
  </w:style>
  <w:style w:type="character" w:customStyle="1" w:styleId="31">
    <w:name w:val="Заголовок 3 Знак"/>
    <w:basedOn w:val="a2"/>
    <w:link w:val="30"/>
    <w:rsid w:val="00523C01"/>
    <w:rPr>
      <w:rFonts w:ascii="Arial" w:eastAsiaTheme="majorEastAsia" w:hAnsi="Arial" w:cstheme="majorBidi"/>
      <w:b/>
      <w:szCs w:val="26"/>
      <w:lang w:eastAsia="ru-RU"/>
    </w:rPr>
  </w:style>
  <w:style w:type="character" w:customStyle="1" w:styleId="60">
    <w:name w:val="Заголовок 6 Знак"/>
    <w:basedOn w:val="a2"/>
    <w:link w:val="6"/>
    <w:rsid w:val="00523C01"/>
    <w:rPr>
      <w:rFonts w:ascii="Arial" w:eastAsiaTheme="majorEastAsia" w:hAnsi="Arial" w:cstheme="majorBidi"/>
      <w:b/>
      <w:i/>
      <w:iCs/>
      <w:szCs w:val="26"/>
      <w:lang w:eastAsia="ru-RU"/>
    </w:rPr>
  </w:style>
  <w:style w:type="character" w:customStyle="1" w:styleId="40">
    <w:name w:val="Заголовок 4 Знак"/>
    <w:basedOn w:val="a2"/>
    <w:link w:val="4"/>
    <w:rsid w:val="00523C01"/>
    <w:rPr>
      <w:rFonts w:ascii="Arial" w:eastAsiaTheme="majorEastAsia" w:hAnsi="Arial" w:cstheme="majorBidi"/>
      <w:b/>
      <w:szCs w:val="26"/>
      <w:lang w:eastAsia="ru-RU"/>
    </w:rPr>
  </w:style>
  <w:style w:type="character" w:customStyle="1" w:styleId="50">
    <w:name w:val="Заголовок 5 Знак"/>
    <w:basedOn w:val="a2"/>
    <w:link w:val="5"/>
    <w:uiPriority w:val="99"/>
    <w:rsid w:val="00523C01"/>
    <w:rPr>
      <w:rFonts w:ascii="Arial" w:eastAsiaTheme="majorEastAsia" w:hAnsi="Arial" w:cstheme="majorBidi"/>
      <w:b/>
      <w:bCs/>
      <w:i/>
      <w:iCs/>
      <w:szCs w:val="26"/>
      <w:lang w:eastAsia="ru-RU"/>
    </w:rPr>
  </w:style>
  <w:style w:type="numbering" w:customStyle="1" w:styleId="a0">
    <w:name w:val="Заголовок (без точки"/>
    <w:aliases w:val="не жирный)"/>
    <w:uiPriority w:val="99"/>
    <w:rsid w:val="00523C01"/>
    <w:pPr>
      <w:numPr>
        <w:numId w:val="25"/>
      </w:numPr>
    </w:pPr>
  </w:style>
  <w:style w:type="paragraph" w:customStyle="1" w:styleId="2">
    <w:name w:val="Заголовок 2 (не жирный)"/>
    <w:basedOn w:val="20"/>
    <w:next w:val="a1"/>
    <w:link w:val="22"/>
    <w:autoRedefine/>
    <w:qFormat/>
    <w:rsid w:val="00523C01"/>
    <w:pPr>
      <w:numPr>
        <w:ilvl w:val="1"/>
        <w:numId w:val="39"/>
      </w:numPr>
    </w:pPr>
    <w:rPr>
      <w:b w:val="0"/>
    </w:rPr>
  </w:style>
  <w:style w:type="character" w:customStyle="1" w:styleId="22">
    <w:name w:val="Заголовок 2 (не жирный) Знак"/>
    <w:basedOn w:val="21"/>
    <w:link w:val="2"/>
    <w:rsid w:val="00523C01"/>
    <w:rPr>
      <w:rFonts w:ascii="Arial" w:eastAsiaTheme="majorEastAsia" w:hAnsi="Arial" w:cstheme="majorBidi"/>
      <w:b w:val="0"/>
      <w:szCs w:val="26"/>
      <w:lang w:eastAsia="ru-RU"/>
    </w:rPr>
  </w:style>
  <w:style w:type="paragraph" w:customStyle="1" w:styleId="11">
    <w:name w:val="Заголовок 1 (не жирный)"/>
    <w:basedOn w:val="2"/>
    <w:next w:val="a1"/>
    <w:autoRedefine/>
    <w:qFormat/>
    <w:rsid w:val="00523C01"/>
    <w:pPr>
      <w:numPr>
        <w:ilvl w:val="0"/>
        <w:numId w:val="0"/>
      </w:numPr>
    </w:pPr>
  </w:style>
  <w:style w:type="paragraph" w:customStyle="1" w:styleId="3">
    <w:name w:val="Заголовок 3 (не жирный)"/>
    <w:basedOn w:val="2"/>
    <w:autoRedefine/>
    <w:qFormat/>
    <w:rsid w:val="00523C01"/>
    <w:pPr>
      <w:numPr>
        <w:ilvl w:val="2"/>
      </w:numPr>
    </w:pPr>
  </w:style>
  <w:style w:type="paragraph" w:customStyle="1" w:styleId="41">
    <w:name w:val="Заголовок 4 (не жирный)"/>
    <w:basedOn w:val="3"/>
    <w:autoRedefine/>
    <w:qFormat/>
    <w:rsid w:val="00523C01"/>
    <w:pPr>
      <w:outlineLvl w:val="9"/>
    </w:pPr>
  </w:style>
  <w:style w:type="paragraph" w:styleId="12">
    <w:name w:val="toc 1"/>
    <w:basedOn w:val="a1"/>
    <w:next w:val="a1"/>
    <w:autoRedefine/>
    <w:uiPriority w:val="39"/>
    <w:qFormat/>
    <w:rsid w:val="00C804AB"/>
    <w:pPr>
      <w:tabs>
        <w:tab w:val="right" w:leader="dot" w:pos="10064"/>
      </w:tabs>
      <w:ind w:left="1134" w:right="567" w:hanging="567"/>
      <w:contextualSpacing/>
    </w:pPr>
    <w:rPr>
      <w:bCs/>
      <w:szCs w:val="24"/>
    </w:rPr>
  </w:style>
  <w:style w:type="paragraph" w:styleId="23">
    <w:name w:val="toc 2"/>
    <w:basedOn w:val="a1"/>
    <w:next w:val="a1"/>
    <w:autoRedefine/>
    <w:uiPriority w:val="39"/>
    <w:qFormat/>
    <w:rsid w:val="00C804AB"/>
    <w:pPr>
      <w:tabs>
        <w:tab w:val="right" w:leader="dot" w:pos="10064"/>
      </w:tabs>
      <w:ind w:left="1418" w:right="567" w:hanging="567"/>
      <w:contextualSpacing/>
    </w:pPr>
    <w:rPr>
      <w:bCs/>
    </w:rPr>
  </w:style>
  <w:style w:type="paragraph" w:styleId="32">
    <w:name w:val="toc 3"/>
    <w:basedOn w:val="a1"/>
    <w:next w:val="a1"/>
    <w:autoRedefine/>
    <w:uiPriority w:val="39"/>
    <w:unhideWhenUsed/>
    <w:qFormat/>
    <w:rsid w:val="00C804AB"/>
    <w:pPr>
      <w:tabs>
        <w:tab w:val="right" w:leader="dot" w:pos="10064"/>
      </w:tabs>
      <w:ind w:left="1701" w:right="567" w:hanging="567"/>
      <w:contextualSpacing/>
    </w:pPr>
  </w:style>
  <w:style w:type="paragraph" w:styleId="42">
    <w:name w:val="toc 4"/>
    <w:basedOn w:val="a1"/>
    <w:next w:val="a1"/>
    <w:autoRedefine/>
    <w:uiPriority w:val="39"/>
    <w:unhideWhenUsed/>
    <w:qFormat/>
    <w:rsid w:val="00C804AB"/>
    <w:pPr>
      <w:tabs>
        <w:tab w:val="right" w:pos="10064"/>
      </w:tabs>
      <w:ind w:left="2268" w:hanging="567"/>
      <w:contextualSpacing/>
    </w:pPr>
  </w:style>
  <w:style w:type="paragraph" w:styleId="a5">
    <w:name w:val="caption"/>
    <w:basedOn w:val="a1"/>
    <w:next w:val="a1"/>
    <w:autoRedefine/>
    <w:uiPriority w:val="35"/>
    <w:unhideWhenUsed/>
    <w:qFormat/>
    <w:rsid w:val="005A48B9"/>
    <w:rPr>
      <w:bCs/>
    </w:rPr>
  </w:style>
  <w:style w:type="paragraph" w:styleId="a6">
    <w:name w:val="header"/>
    <w:basedOn w:val="a1"/>
    <w:link w:val="a7"/>
    <w:semiHidden/>
    <w:rsid w:val="001E5AB3"/>
    <w:pPr>
      <w:tabs>
        <w:tab w:val="center" w:pos="4536"/>
        <w:tab w:val="right" w:pos="9072"/>
      </w:tabs>
    </w:pPr>
  </w:style>
  <w:style w:type="character" w:customStyle="1" w:styleId="a7">
    <w:name w:val="Верхний колонтитул Знак"/>
    <w:basedOn w:val="a2"/>
    <w:link w:val="a6"/>
    <w:semiHidden/>
    <w:rsid w:val="001E5AB3"/>
    <w:rPr>
      <w:rFonts w:ascii="Arial" w:hAnsi="Arial" w:cs="Times New Roman"/>
      <w:szCs w:val="20"/>
      <w:lang w:eastAsia="ru-RU"/>
    </w:rPr>
  </w:style>
  <w:style w:type="paragraph" w:styleId="a8">
    <w:name w:val="footer"/>
    <w:basedOn w:val="a1"/>
    <w:link w:val="a9"/>
    <w:semiHidden/>
    <w:rsid w:val="001E5AB3"/>
    <w:pPr>
      <w:tabs>
        <w:tab w:val="center" w:pos="4536"/>
        <w:tab w:val="right" w:pos="9072"/>
      </w:tabs>
    </w:pPr>
  </w:style>
  <w:style w:type="character" w:customStyle="1" w:styleId="a9">
    <w:name w:val="Нижний колонтитул Знак"/>
    <w:basedOn w:val="a2"/>
    <w:link w:val="a8"/>
    <w:semiHidden/>
    <w:rsid w:val="001E5AB3"/>
    <w:rPr>
      <w:rFonts w:ascii="Arial" w:hAnsi="Arial" w:cs="Times New Roman"/>
      <w:szCs w:val="20"/>
      <w:lang w:eastAsia="ru-RU"/>
    </w:rPr>
  </w:style>
  <w:style w:type="paragraph" w:styleId="aa">
    <w:name w:val="Body Text"/>
    <w:basedOn w:val="a1"/>
    <w:link w:val="ab"/>
    <w:semiHidden/>
    <w:rsid w:val="001E5AB3"/>
    <w:rPr>
      <w:rFonts w:ascii="PragmaticaCTT" w:hAnsi="PragmaticaCTT"/>
      <w:b/>
    </w:rPr>
  </w:style>
  <w:style w:type="character" w:customStyle="1" w:styleId="ab">
    <w:name w:val="Основной текст Знак"/>
    <w:basedOn w:val="a2"/>
    <w:link w:val="aa"/>
    <w:semiHidden/>
    <w:rsid w:val="001E5AB3"/>
    <w:rPr>
      <w:rFonts w:ascii="PragmaticaCTT" w:hAnsi="PragmaticaCTT" w:cs="Times New Roman"/>
      <w:b/>
      <w:szCs w:val="20"/>
      <w:lang w:eastAsia="ru-RU"/>
    </w:rPr>
  </w:style>
  <w:style w:type="character" w:styleId="ac">
    <w:name w:val="Hyperlink"/>
    <w:uiPriority w:val="99"/>
    <w:unhideWhenUsed/>
    <w:rsid w:val="001E5AB3"/>
    <w:rPr>
      <w:color w:val="0000FF"/>
      <w:u w:val="single"/>
    </w:rPr>
  </w:style>
  <w:style w:type="paragraph" w:styleId="ad">
    <w:name w:val="Bibliography"/>
    <w:basedOn w:val="a1"/>
    <w:next w:val="a1"/>
    <w:uiPriority w:val="37"/>
    <w:unhideWhenUsed/>
    <w:rsid w:val="001E5AB3"/>
  </w:style>
  <w:style w:type="paragraph" w:styleId="ae">
    <w:name w:val="List Paragraph"/>
    <w:basedOn w:val="a1"/>
    <w:uiPriority w:val="34"/>
    <w:qFormat/>
    <w:rsid w:val="001E5AB3"/>
    <w:pPr>
      <w:ind w:left="708"/>
    </w:pPr>
  </w:style>
  <w:style w:type="character" w:styleId="af">
    <w:name w:val="annotation reference"/>
    <w:uiPriority w:val="99"/>
    <w:semiHidden/>
    <w:unhideWhenUsed/>
    <w:rsid w:val="001E5AB3"/>
    <w:rPr>
      <w:sz w:val="16"/>
      <w:szCs w:val="16"/>
    </w:rPr>
  </w:style>
  <w:style w:type="paragraph" w:styleId="af0">
    <w:name w:val="annotation text"/>
    <w:basedOn w:val="a1"/>
    <w:link w:val="af1"/>
    <w:uiPriority w:val="99"/>
    <w:semiHidden/>
    <w:unhideWhenUsed/>
    <w:rsid w:val="001E5AB3"/>
    <w:rPr>
      <w:sz w:val="20"/>
    </w:rPr>
  </w:style>
  <w:style w:type="character" w:customStyle="1" w:styleId="af1">
    <w:name w:val="Текст примечания Знак"/>
    <w:basedOn w:val="a2"/>
    <w:link w:val="af0"/>
    <w:uiPriority w:val="99"/>
    <w:semiHidden/>
    <w:rsid w:val="001E5AB3"/>
    <w:rPr>
      <w:rFonts w:ascii="Arial" w:hAnsi="Arial" w:cs="Times New Roman"/>
      <w:sz w:val="20"/>
      <w:szCs w:val="20"/>
      <w:lang w:eastAsia="ru-RU"/>
    </w:rPr>
  </w:style>
  <w:style w:type="paragraph" w:styleId="af2">
    <w:name w:val="Balloon Text"/>
    <w:basedOn w:val="a1"/>
    <w:link w:val="af3"/>
    <w:uiPriority w:val="99"/>
    <w:semiHidden/>
    <w:unhideWhenUsed/>
    <w:rsid w:val="001E5AB3"/>
    <w:rPr>
      <w:rFonts w:ascii="Tahoma" w:hAnsi="Tahoma" w:cs="Tahoma"/>
      <w:sz w:val="16"/>
      <w:szCs w:val="16"/>
    </w:rPr>
  </w:style>
  <w:style w:type="character" w:customStyle="1" w:styleId="af3">
    <w:name w:val="Текст выноски Знак"/>
    <w:basedOn w:val="a2"/>
    <w:link w:val="af2"/>
    <w:uiPriority w:val="99"/>
    <w:semiHidden/>
    <w:rsid w:val="001E5AB3"/>
    <w:rPr>
      <w:rFonts w:ascii="Tahoma" w:hAnsi="Tahoma" w:cs="Tahoma"/>
      <w:sz w:val="16"/>
      <w:szCs w:val="16"/>
      <w:lang w:eastAsia="ru-RU"/>
    </w:rPr>
  </w:style>
  <w:style w:type="paragraph" w:styleId="af4">
    <w:name w:val="annotation subject"/>
    <w:basedOn w:val="af0"/>
    <w:next w:val="af0"/>
    <w:link w:val="af5"/>
    <w:uiPriority w:val="99"/>
    <w:semiHidden/>
    <w:unhideWhenUsed/>
    <w:rsid w:val="00B75FA8"/>
    <w:rPr>
      <w:b/>
      <w:bCs/>
    </w:rPr>
  </w:style>
  <w:style w:type="character" w:customStyle="1" w:styleId="af5">
    <w:name w:val="Тема примечания Знак"/>
    <w:basedOn w:val="af1"/>
    <w:link w:val="af4"/>
    <w:uiPriority w:val="99"/>
    <w:semiHidden/>
    <w:rsid w:val="00B75FA8"/>
    <w:rPr>
      <w:rFonts w:ascii="Arial" w:hAnsi="Arial"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E5AB3"/>
    <w:pPr>
      <w:spacing w:after="0" w:line="240" w:lineRule="auto"/>
      <w:ind w:firstLine="567"/>
      <w:jc w:val="both"/>
    </w:pPr>
    <w:rPr>
      <w:rFonts w:ascii="Arial" w:hAnsi="Arial" w:cs="Times New Roman"/>
      <w:szCs w:val="20"/>
      <w:lang w:eastAsia="ru-RU"/>
    </w:rPr>
  </w:style>
  <w:style w:type="paragraph" w:styleId="1">
    <w:name w:val="heading 1"/>
    <w:basedOn w:val="a1"/>
    <w:next w:val="a1"/>
    <w:link w:val="10"/>
    <w:autoRedefine/>
    <w:uiPriority w:val="9"/>
    <w:qFormat/>
    <w:rsid w:val="009453D8"/>
    <w:pPr>
      <w:keepNext/>
      <w:numPr>
        <w:numId w:val="6"/>
      </w:numPr>
      <w:ind w:left="851" w:right="284" w:firstLine="0"/>
      <w:outlineLvl w:val="0"/>
    </w:pPr>
    <w:rPr>
      <w:rFonts w:cs="Arial"/>
      <w:b/>
      <w:bCs/>
      <w:caps/>
      <w:szCs w:val="22"/>
    </w:rPr>
  </w:style>
  <w:style w:type="paragraph" w:styleId="20">
    <w:name w:val="heading 2"/>
    <w:basedOn w:val="1"/>
    <w:next w:val="a1"/>
    <w:link w:val="21"/>
    <w:autoRedefine/>
    <w:unhideWhenUsed/>
    <w:qFormat/>
    <w:rsid w:val="00523C01"/>
    <w:pPr>
      <w:keepLines/>
      <w:spacing w:before="200" w:after="240"/>
      <w:outlineLvl w:val="1"/>
    </w:pPr>
    <w:rPr>
      <w:rFonts w:eastAsiaTheme="majorEastAsia" w:cstheme="majorBidi"/>
      <w:bCs w:val="0"/>
      <w:caps w:val="0"/>
      <w:szCs w:val="26"/>
    </w:rPr>
  </w:style>
  <w:style w:type="paragraph" w:styleId="30">
    <w:name w:val="heading 3"/>
    <w:basedOn w:val="20"/>
    <w:next w:val="a1"/>
    <w:link w:val="31"/>
    <w:autoRedefine/>
    <w:qFormat/>
    <w:rsid w:val="00523C01"/>
    <w:pPr>
      <w:numPr>
        <w:ilvl w:val="2"/>
      </w:numPr>
      <w:outlineLvl w:val="2"/>
    </w:pPr>
  </w:style>
  <w:style w:type="paragraph" w:styleId="4">
    <w:name w:val="heading 4"/>
    <w:basedOn w:val="30"/>
    <w:next w:val="a1"/>
    <w:link w:val="40"/>
    <w:autoRedefine/>
    <w:qFormat/>
    <w:rsid w:val="00523C01"/>
    <w:pPr>
      <w:numPr>
        <w:ilvl w:val="3"/>
      </w:numPr>
      <w:outlineLvl w:val="3"/>
    </w:pPr>
  </w:style>
  <w:style w:type="paragraph" w:styleId="5">
    <w:name w:val="heading 5"/>
    <w:basedOn w:val="4"/>
    <w:next w:val="a1"/>
    <w:link w:val="50"/>
    <w:autoRedefine/>
    <w:uiPriority w:val="99"/>
    <w:qFormat/>
    <w:rsid w:val="00523C01"/>
    <w:pPr>
      <w:numPr>
        <w:ilvl w:val="4"/>
      </w:numPr>
      <w:ind w:right="-510"/>
      <w:outlineLvl w:val="4"/>
    </w:pPr>
    <w:rPr>
      <w:bCs/>
      <w:i/>
      <w:iCs/>
    </w:rPr>
  </w:style>
  <w:style w:type="paragraph" w:styleId="6">
    <w:name w:val="heading 6"/>
    <w:basedOn w:val="4"/>
    <w:next w:val="a1"/>
    <w:link w:val="60"/>
    <w:autoRedefine/>
    <w:unhideWhenUsed/>
    <w:qFormat/>
    <w:rsid w:val="00523C01"/>
    <w:pPr>
      <w:numPr>
        <w:ilvl w:val="5"/>
      </w:numPr>
      <w:spacing w:before="240" w:after="60"/>
      <w:outlineLvl w:val="5"/>
    </w:pPr>
    <w:rPr>
      <w:i/>
      <w:i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453D8"/>
    <w:rPr>
      <w:rFonts w:ascii="Arial" w:hAnsi="Arial" w:cs="Arial"/>
      <w:b/>
      <w:bCs/>
      <w:caps/>
      <w:lang w:eastAsia="ru-RU"/>
    </w:rPr>
  </w:style>
  <w:style w:type="numbering" w:customStyle="1" w:styleId="a">
    <w:name w:val="Заголовок (без точки)"/>
    <w:uiPriority w:val="99"/>
    <w:rsid w:val="00523C01"/>
    <w:pPr>
      <w:numPr>
        <w:numId w:val="1"/>
      </w:numPr>
    </w:pPr>
  </w:style>
  <w:style w:type="character" w:customStyle="1" w:styleId="21">
    <w:name w:val="Заголовок 2 Знак"/>
    <w:basedOn w:val="a2"/>
    <w:link w:val="20"/>
    <w:rsid w:val="00523C01"/>
    <w:rPr>
      <w:rFonts w:ascii="Arial" w:eastAsiaTheme="majorEastAsia" w:hAnsi="Arial" w:cstheme="majorBidi"/>
      <w:b/>
      <w:szCs w:val="26"/>
      <w:lang w:eastAsia="ru-RU"/>
    </w:rPr>
  </w:style>
  <w:style w:type="character" w:customStyle="1" w:styleId="31">
    <w:name w:val="Заголовок 3 Знак"/>
    <w:basedOn w:val="a2"/>
    <w:link w:val="30"/>
    <w:rsid w:val="00523C01"/>
    <w:rPr>
      <w:rFonts w:ascii="Arial" w:eastAsiaTheme="majorEastAsia" w:hAnsi="Arial" w:cstheme="majorBidi"/>
      <w:b/>
      <w:szCs w:val="26"/>
      <w:lang w:eastAsia="ru-RU"/>
    </w:rPr>
  </w:style>
  <w:style w:type="character" w:customStyle="1" w:styleId="60">
    <w:name w:val="Заголовок 6 Знак"/>
    <w:basedOn w:val="a2"/>
    <w:link w:val="6"/>
    <w:rsid w:val="00523C01"/>
    <w:rPr>
      <w:rFonts w:ascii="Arial" w:eastAsiaTheme="majorEastAsia" w:hAnsi="Arial" w:cstheme="majorBidi"/>
      <w:b/>
      <w:i/>
      <w:iCs/>
      <w:szCs w:val="26"/>
      <w:lang w:eastAsia="ru-RU"/>
    </w:rPr>
  </w:style>
  <w:style w:type="character" w:customStyle="1" w:styleId="40">
    <w:name w:val="Заголовок 4 Знак"/>
    <w:basedOn w:val="a2"/>
    <w:link w:val="4"/>
    <w:rsid w:val="00523C01"/>
    <w:rPr>
      <w:rFonts w:ascii="Arial" w:eastAsiaTheme="majorEastAsia" w:hAnsi="Arial" w:cstheme="majorBidi"/>
      <w:b/>
      <w:szCs w:val="26"/>
      <w:lang w:eastAsia="ru-RU"/>
    </w:rPr>
  </w:style>
  <w:style w:type="character" w:customStyle="1" w:styleId="50">
    <w:name w:val="Заголовок 5 Знак"/>
    <w:basedOn w:val="a2"/>
    <w:link w:val="5"/>
    <w:uiPriority w:val="99"/>
    <w:rsid w:val="00523C01"/>
    <w:rPr>
      <w:rFonts w:ascii="Arial" w:eastAsiaTheme="majorEastAsia" w:hAnsi="Arial" w:cstheme="majorBidi"/>
      <w:b/>
      <w:bCs/>
      <w:i/>
      <w:iCs/>
      <w:szCs w:val="26"/>
      <w:lang w:eastAsia="ru-RU"/>
    </w:rPr>
  </w:style>
  <w:style w:type="numbering" w:customStyle="1" w:styleId="a0">
    <w:name w:val="Заголовок (без точки"/>
    <w:aliases w:val="не жирный)"/>
    <w:uiPriority w:val="99"/>
    <w:rsid w:val="00523C01"/>
    <w:pPr>
      <w:numPr>
        <w:numId w:val="25"/>
      </w:numPr>
    </w:pPr>
  </w:style>
  <w:style w:type="paragraph" w:customStyle="1" w:styleId="2">
    <w:name w:val="Заголовок 2 (не жирный)"/>
    <w:basedOn w:val="20"/>
    <w:next w:val="a1"/>
    <w:link w:val="22"/>
    <w:autoRedefine/>
    <w:qFormat/>
    <w:rsid w:val="00523C01"/>
    <w:pPr>
      <w:numPr>
        <w:ilvl w:val="1"/>
        <w:numId w:val="39"/>
      </w:numPr>
    </w:pPr>
    <w:rPr>
      <w:b w:val="0"/>
    </w:rPr>
  </w:style>
  <w:style w:type="character" w:customStyle="1" w:styleId="22">
    <w:name w:val="Заголовок 2 (не жирный) Знак"/>
    <w:basedOn w:val="21"/>
    <w:link w:val="2"/>
    <w:rsid w:val="00523C01"/>
    <w:rPr>
      <w:rFonts w:ascii="Arial" w:eastAsiaTheme="majorEastAsia" w:hAnsi="Arial" w:cstheme="majorBidi"/>
      <w:b w:val="0"/>
      <w:szCs w:val="26"/>
      <w:lang w:eastAsia="ru-RU"/>
    </w:rPr>
  </w:style>
  <w:style w:type="paragraph" w:customStyle="1" w:styleId="11">
    <w:name w:val="Заголовок 1 (не жирный)"/>
    <w:basedOn w:val="2"/>
    <w:next w:val="a1"/>
    <w:autoRedefine/>
    <w:qFormat/>
    <w:rsid w:val="00523C01"/>
    <w:pPr>
      <w:numPr>
        <w:ilvl w:val="0"/>
        <w:numId w:val="0"/>
      </w:numPr>
    </w:pPr>
  </w:style>
  <w:style w:type="paragraph" w:customStyle="1" w:styleId="3">
    <w:name w:val="Заголовок 3 (не жирный)"/>
    <w:basedOn w:val="2"/>
    <w:autoRedefine/>
    <w:qFormat/>
    <w:rsid w:val="00523C01"/>
    <w:pPr>
      <w:numPr>
        <w:ilvl w:val="2"/>
      </w:numPr>
    </w:pPr>
  </w:style>
  <w:style w:type="paragraph" w:customStyle="1" w:styleId="41">
    <w:name w:val="Заголовок 4 (не жирный)"/>
    <w:basedOn w:val="3"/>
    <w:autoRedefine/>
    <w:qFormat/>
    <w:rsid w:val="00523C01"/>
    <w:pPr>
      <w:outlineLvl w:val="9"/>
    </w:pPr>
  </w:style>
  <w:style w:type="paragraph" w:styleId="12">
    <w:name w:val="toc 1"/>
    <w:basedOn w:val="a1"/>
    <w:next w:val="a1"/>
    <w:autoRedefine/>
    <w:uiPriority w:val="39"/>
    <w:qFormat/>
    <w:rsid w:val="00C804AB"/>
    <w:pPr>
      <w:tabs>
        <w:tab w:val="right" w:leader="dot" w:pos="10064"/>
      </w:tabs>
      <w:ind w:left="1134" w:right="567" w:hanging="567"/>
      <w:contextualSpacing/>
    </w:pPr>
    <w:rPr>
      <w:bCs/>
      <w:szCs w:val="24"/>
    </w:rPr>
  </w:style>
  <w:style w:type="paragraph" w:styleId="23">
    <w:name w:val="toc 2"/>
    <w:basedOn w:val="a1"/>
    <w:next w:val="a1"/>
    <w:autoRedefine/>
    <w:uiPriority w:val="39"/>
    <w:qFormat/>
    <w:rsid w:val="00C804AB"/>
    <w:pPr>
      <w:tabs>
        <w:tab w:val="right" w:leader="dot" w:pos="10064"/>
      </w:tabs>
      <w:ind w:left="1418" w:right="567" w:hanging="567"/>
      <w:contextualSpacing/>
    </w:pPr>
    <w:rPr>
      <w:bCs/>
    </w:rPr>
  </w:style>
  <w:style w:type="paragraph" w:styleId="32">
    <w:name w:val="toc 3"/>
    <w:basedOn w:val="a1"/>
    <w:next w:val="a1"/>
    <w:autoRedefine/>
    <w:uiPriority w:val="39"/>
    <w:unhideWhenUsed/>
    <w:qFormat/>
    <w:rsid w:val="00C804AB"/>
    <w:pPr>
      <w:tabs>
        <w:tab w:val="right" w:leader="dot" w:pos="10064"/>
      </w:tabs>
      <w:ind w:left="1701" w:right="567" w:hanging="567"/>
      <w:contextualSpacing/>
    </w:pPr>
  </w:style>
  <w:style w:type="paragraph" w:styleId="42">
    <w:name w:val="toc 4"/>
    <w:basedOn w:val="a1"/>
    <w:next w:val="a1"/>
    <w:autoRedefine/>
    <w:uiPriority w:val="39"/>
    <w:unhideWhenUsed/>
    <w:qFormat/>
    <w:rsid w:val="00C804AB"/>
    <w:pPr>
      <w:tabs>
        <w:tab w:val="right" w:pos="10064"/>
      </w:tabs>
      <w:ind w:left="2268" w:hanging="567"/>
      <w:contextualSpacing/>
    </w:pPr>
  </w:style>
  <w:style w:type="paragraph" w:styleId="a5">
    <w:name w:val="caption"/>
    <w:basedOn w:val="a1"/>
    <w:next w:val="a1"/>
    <w:autoRedefine/>
    <w:uiPriority w:val="35"/>
    <w:unhideWhenUsed/>
    <w:qFormat/>
    <w:rsid w:val="005A48B9"/>
    <w:rPr>
      <w:bCs/>
    </w:rPr>
  </w:style>
  <w:style w:type="paragraph" w:styleId="a6">
    <w:name w:val="header"/>
    <w:basedOn w:val="a1"/>
    <w:link w:val="a7"/>
    <w:semiHidden/>
    <w:rsid w:val="001E5AB3"/>
    <w:pPr>
      <w:tabs>
        <w:tab w:val="center" w:pos="4536"/>
        <w:tab w:val="right" w:pos="9072"/>
      </w:tabs>
    </w:pPr>
  </w:style>
  <w:style w:type="character" w:customStyle="1" w:styleId="a7">
    <w:name w:val="Верхний колонтитул Знак"/>
    <w:basedOn w:val="a2"/>
    <w:link w:val="a6"/>
    <w:semiHidden/>
    <w:rsid w:val="001E5AB3"/>
    <w:rPr>
      <w:rFonts w:ascii="Arial" w:hAnsi="Arial" w:cs="Times New Roman"/>
      <w:szCs w:val="20"/>
      <w:lang w:eastAsia="ru-RU"/>
    </w:rPr>
  </w:style>
  <w:style w:type="paragraph" w:styleId="a8">
    <w:name w:val="footer"/>
    <w:basedOn w:val="a1"/>
    <w:link w:val="a9"/>
    <w:semiHidden/>
    <w:rsid w:val="001E5AB3"/>
    <w:pPr>
      <w:tabs>
        <w:tab w:val="center" w:pos="4536"/>
        <w:tab w:val="right" w:pos="9072"/>
      </w:tabs>
    </w:pPr>
  </w:style>
  <w:style w:type="character" w:customStyle="1" w:styleId="a9">
    <w:name w:val="Нижний колонтитул Знак"/>
    <w:basedOn w:val="a2"/>
    <w:link w:val="a8"/>
    <w:semiHidden/>
    <w:rsid w:val="001E5AB3"/>
    <w:rPr>
      <w:rFonts w:ascii="Arial" w:hAnsi="Arial" w:cs="Times New Roman"/>
      <w:szCs w:val="20"/>
      <w:lang w:eastAsia="ru-RU"/>
    </w:rPr>
  </w:style>
  <w:style w:type="paragraph" w:styleId="aa">
    <w:name w:val="Body Text"/>
    <w:basedOn w:val="a1"/>
    <w:link w:val="ab"/>
    <w:semiHidden/>
    <w:rsid w:val="001E5AB3"/>
    <w:rPr>
      <w:rFonts w:ascii="PragmaticaCTT" w:hAnsi="PragmaticaCTT"/>
      <w:b/>
    </w:rPr>
  </w:style>
  <w:style w:type="character" w:customStyle="1" w:styleId="ab">
    <w:name w:val="Основной текст Знак"/>
    <w:basedOn w:val="a2"/>
    <w:link w:val="aa"/>
    <w:semiHidden/>
    <w:rsid w:val="001E5AB3"/>
    <w:rPr>
      <w:rFonts w:ascii="PragmaticaCTT" w:hAnsi="PragmaticaCTT" w:cs="Times New Roman"/>
      <w:b/>
      <w:szCs w:val="20"/>
      <w:lang w:eastAsia="ru-RU"/>
    </w:rPr>
  </w:style>
  <w:style w:type="character" w:styleId="ac">
    <w:name w:val="Hyperlink"/>
    <w:uiPriority w:val="99"/>
    <w:unhideWhenUsed/>
    <w:rsid w:val="001E5AB3"/>
    <w:rPr>
      <w:color w:val="0000FF"/>
      <w:u w:val="single"/>
    </w:rPr>
  </w:style>
  <w:style w:type="paragraph" w:styleId="ad">
    <w:name w:val="Bibliography"/>
    <w:basedOn w:val="a1"/>
    <w:next w:val="a1"/>
    <w:uiPriority w:val="37"/>
    <w:unhideWhenUsed/>
    <w:rsid w:val="001E5AB3"/>
  </w:style>
  <w:style w:type="paragraph" w:styleId="ae">
    <w:name w:val="List Paragraph"/>
    <w:basedOn w:val="a1"/>
    <w:uiPriority w:val="34"/>
    <w:qFormat/>
    <w:rsid w:val="001E5AB3"/>
    <w:pPr>
      <w:ind w:left="708"/>
    </w:pPr>
  </w:style>
  <w:style w:type="character" w:styleId="af">
    <w:name w:val="annotation reference"/>
    <w:uiPriority w:val="99"/>
    <w:semiHidden/>
    <w:unhideWhenUsed/>
    <w:rsid w:val="001E5AB3"/>
    <w:rPr>
      <w:sz w:val="16"/>
      <w:szCs w:val="16"/>
    </w:rPr>
  </w:style>
  <w:style w:type="paragraph" w:styleId="af0">
    <w:name w:val="annotation text"/>
    <w:basedOn w:val="a1"/>
    <w:link w:val="af1"/>
    <w:uiPriority w:val="99"/>
    <w:semiHidden/>
    <w:unhideWhenUsed/>
    <w:rsid w:val="001E5AB3"/>
    <w:rPr>
      <w:sz w:val="20"/>
    </w:rPr>
  </w:style>
  <w:style w:type="character" w:customStyle="1" w:styleId="af1">
    <w:name w:val="Текст примечания Знак"/>
    <w:basedOn w:val="a2"/>
    <w:link w:val="af0"/>
    <w:uiPriority w:val="99"/>
    <w:semiHidden/>
    <w:rsid w:val="001E5AB3"/>
    <w:rPr>
      <w:rFonts w:ascii="Arial" w:hAnsi="Arial" w:cs="Times New Roman"/>
      <w:sz w:val="20"/>
      <w:szCs w:val="20"/>
      <w:lang w:eastAsia="ru-RU"/>
    </w:rPr>
  </w:style>
  <w:style w:type="paragraph" w:styleId="af2">
    <w:name w:val="Balloon Text"/>
    <w:basedOn w:val="a1"/>
    <w:link w:val="af3"/>
    <w:uiPriority w:val="99"/>
    <w:semiHidden/>
    <w:unhideWhenUsed/>
    <w:rsid w:val="001E5AB3"/>
    <w:rPr>
      <w:rFonts w:ascii="Tahoma" w:hAnsi="Tahoma" w:cs="Tahoma"/>
      <w:sz w:val="16"/>
      <w:szCs w:val="16"/>
    </w:rPr>
  </w:style>
  <w:style w:type="character" w:customStyle="1" w:styleId="af3">
    <w:name w:val="Текст выноски Знак"/>
    <w:basedOn w:val="a2"/>
    <w:link w:val="af2"/>
    <w:uiPriority w:val="99"/>
    <w:semiHidden/>
    <w:rsid w:val="001E5AB3"/>
    <w:rPr>
      <w:rFonts w:ascii="Tahoma" w:hAnsi="Tahoma" w:cs="Tahoma"/>
      <w:sz w:val="16"/>
      <w:szCs w:val="16"/>
      <w:lang w:eastAsia="ru-RU"/>
    </w:rPr>
  </w:style>
  <w:style w:type="paragraph" w:styleId="af4">
    <w:name w:val="annotation subject"/>
    <w:basedOn w:val="af0"/>
    <w:next w:val="af0"/>
    <w:link w:val="af5"/>
    <w:uiPriority w:val="99"/>
    <w:semiHidden/>
    <w:unhideWhenUsed/>
    <w:rsid w:val="00B75FA8"/>
    <w:rPr>
      <w:b/>
      <w:bCs/>
    </w:rPr>
  </w:style>
  <w:style w:type="character" w:customStyle="1" w:styleId="af5">
    <w:name w:val="Тема примечания Знак"/>
    <w:basedOn w:val="af1"/>
    <w:link w:val="af4"/>
    <w:uiPriority w:val="99"/>
    <w:semiHidden/>
    <w:rsid w:val="00B75FA8"/>
    <w:rPr>
      <w:rFonts w:ascii="Arial" w:hAnsi="Arial"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normacs://normacs.ru/1114k"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normacs://normacs.ru/v6pd" TargetMode="External"/><Relationship Id="rId17" Type="http://schemas.openxmlformats.org/officeDocument/2006/relationships/hyperlink" Target="normacs://normacs.ru/9f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normacs://normacs.ru/v5c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normacs://normacs.ru/v6p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normacs://normacs.ru/vni6" TargetMode="External"/><Relationship Id="rId23" Type="http://schemas.openxmlformats.org/officeDocument/2006/relationships/footer" Target="footer2.xml"/><Relationship Id="rId10" Type="http://schemas.openxmlformats.org/officeDocument/2006/relationships/hyperlink" Target="normacs://normacs.ru/1148g"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normacs://normacs.ru/1148g" TargetMode="External"/><Relationship Id="rId14" Type="http://schemas.openxmlformats.org/officeDocument/2006/relationships/hyperlink" Target="normacs://normacs.ru/10pjr"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32B35-FE08-47DF-B922-43B0E15A1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1821</Words>
  <Characters>10386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Ю. Усенко</dc:creator>
  <cp:lastModifiedBy>Иван Ю. Усенко</cp:lastModifiedBy>
  <cp:revision>6</cp:revision>
  <dcterms:created xsi:type="dcterms:W3CDTF">2017-12-28T12:21:00Z</dcterms:created>
  <dcterms:modified xsi:type="dcterms:W3CDTF">2018-01-26T10:58:00Z</dcterms:modified>
</cp:coreProperties>
</file>