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A48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1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000000" w:rsidRDefault="009A48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1"/>
          <w:sz w:val="24"/>
          <w:szCs w:val="24"/>
        </w:rPr>
        <w:t xml:space="preserve"> </w:t>
      </w:r>
    </w:p>
    <w:p w:rsidR="00000000" w:rsidRDefault="009A48A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1"/>
          <w:sz w:val="24"/>
          <w:szCs w:val="24"/>
        </w:rPr>
        <w:t xml:space="preserve">Встроенные котельные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Вопрос:</w:t>
      </w: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Возможно ли размещение встроенных котельных в здании гостиницы? Если да, то где именно (под какими помещениями или смежно)? Если нет, то какие варианты для этого случая (может быть, пристроенные)?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Ответ:</w:t>
      </w: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Да, могут</w:t>
      </w:r>
      <w:r>
        <w:rPr>
          <w:rFonts w:ascii="Times New Roman CYR" w:hAnsi="Times New Roman CYR" w:cs="Times New Roman CYR"/>
          <w:sz w:val="24"/>
          <w:szCs w:val="24"/>
        </w:rPr>
        <w:t xml:space="preserve"> быть встроенными.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Минимальные требования следующие: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Здания встроенных котельных выполняются I и II степени огнестойкости класса пожарной опасности С0; III степени огнестойкости классов пожарной опасности С0 и С1.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Встроенные котельные должны отделять</w:t>
      </w:r>
      <w:r>
        <w:rPr>
          <w:rFonts w:ascii="Times New Roman CYR" w:hAnsi="Times New Roman CYR" w:cs="Times New Roman CYR"/>
          <w:sz w:val="24"/>
          <w:szCs w:val="24"/>
        </w:rPr>
        <w:t>ся от смежных помещений и чердака противопожарными стенами 2-го типа или противопожарными перегородками 1-го типа, противопожарными перекрытиями 3-го типа.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 допускается размещение встроенных котельных под жилыми помещениями, непосредственно на перекрыт</w:t>
      </w:r>
      <w:r>
        <w:rPr>
          <w:rFonts w:ascii="Times New Roman CYR" w:hAnsi="Times New Roman CYR" w:cs="Times New Roman CYR"/>
          <w:sz w:val="24"/>
          <w:szCs w:val="24"/>
        </w:rPr>
        <w:t>иях жилых помещений, смежными с жилыми помещениями, а также над и под помещениями категорий А и Б.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 встроенных котельных общая вместимость расходных баков, устанавливаемых в помещениях котельной, не должна превышать 0,8 куб.м.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 встроенных котельн</w:t>
      </w:r>
      <w:r>
        <w:rPr>
          <w:rFonts w:ascii="Times New Roman CYR" w:hAnsi="Times New Roman CYR" w:cs="Times New Roman CYR"/>
          <w:sz w:val="24"/>
          <w:szCs w:val="24"/>
        </w:rPr>
        <w:t>ых открытые участки газопровода должны прокладываться по наружной стене зданий по простенку шириной не менее 1,5 м.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 подводящем газопроводе к котельной должны быть установлены: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 отключающее устройство с изолирующим фланцем на наружной стене здания н</w:t>
      </w:r>
      <w:r>
        <w:rPr>
          <w:rFonts w:ascii="Times New Roman CYR" w:hAnsi="Times New Roman CYR" w:cs="Times New Roman CYR"/>
          <w:sz w:val="24"/>
          <w:szCs w:val="24"/>
        </w:rPr>
        <w:t>а высоте не более 1,8 м;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 быстродействующий запорный клапан с электроприводом внутри помещения котельной;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 запорная арматура на отводе к каждому котлу или газогорелочному устройству.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Выходы из встроенных котельных надлежит предусматривать непосредс</w:t>
      </w:r>
      <w:r>
        <w:rPr>
          <w:rFonts w:ascii="Times New Roman CYR" w:hAnsi="Times New Roman CYR" w:cs="Times New Roman CYR"/>
          <w:sz w:val="24"/>
          <w:szCs w:val="24"/>
        </w:rPr>
        <w:t>твенно наружу. Марши лестниц для встроенных котельных допускается располагать в габаритах общих лестничных клеток, отделяя эти марши от остальной части лестничной клетки перегородками 1-го типа и перекрытиями 3-го типа.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Максимальное давление газа должно </w:t>
      </w:r>
      <w:r>
        <w:rPr>
          <w:rFonts w:ascii="Times New Roman CYR" w:hAnsi="Times New Roman CYR" w:cs="Times New Roman CYR"/>
          <w:sz w:val="24"/>
          <w:szCs w:val="24"/>
        </w:rPr>
        <w:t xml:space="preserve">быть до 0,005 Мпа.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Вентиляция помещений, в которых предусматривается установка газоиспользующего оборудования, должна обеспечивать воздухообмен не менее трехкратного в час для котельных, встраиваемых в здания другого назначения.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Обоснование:</w:t>
      </w: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Подобно</w:t>
      </w:r>
      <w:r>
        <w:rPr>
          <w:rFonts w:ascii="Times New Roman CYR" w:hAnsi="Times New Roman CYR" w:cs="Times New Roman CYR"/>
          <w:sz w:val="24"/>
          <w:szCs w:val="24"/>
        </w:rPr>
        <w:t>е размещение позволяют и указанные выше требования устанавливают пп.6.9.2, 6.9.6, 6.9.10, 6.9.15, 6.9.18 "СП 4.13130.2013. Свод правил. Системы противопожарной защиты. Ограничение распространения пожара на объектах защиты. Требования к объемно-планировочны</w:t>
      </w:r>
      <w:r>
        <w:rPr>
          <w:rFonts w:ascii="Times New Roman CYR" w:hAnsi="Times New Roman CYR" w:cs="Times New Roman CYR"/>
          <w:sz w:val="24"/>
          <w:szCs w:val="24"/>
        </w:rPr>
        <w:t>м и конструктивным решениям", п.55, Прил.2 Технического регламента о безопасности сетей газораспределения и газопотребления - постановление Правительства РФ от 29.10.2010 N 870.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Чеготова Е.В.,</w:t>
      </w:r>
    </w:p>
    <w:p w:rsidR="00000000" w:rsidRDefault="009A48A9">
      <w:pPr>
        <w:widowControl w:val="0"/>
        <w:autoSpaceDE w:val="0"/>
        <w:autoSpaceDN w:val="0"/>
        <w:adjustRightInd w:val="0"/>
        <w:ind w:firstLine="568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Служба государственного строительного надзора и экспертизы С</w:t>
      </w:r>
      <w:r>
        <w:rPr>
          <w:rFonts w:ascii="Times New Roman CYR" w:hAnsi="Times New Roman CYR" w:cs="Times New Roman CYR"/>
          <w:sz w:val="24"/>
          <w:szCs w:val="24"/>
        </w:rPr>
        <w:t xml:space="preserve">анкт-Петербурга </w:t>
      </w:r>
    </w:p>
    <w:p w:rsidR="00000000" w:rsidRDefault="009A48A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  </w:t>
      </w: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A9"/>
    <w:rsid w:val="009A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2195</Characters>
  <Application>Microsoft Macintosh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Юлия Дементьева</cp:lastModifiedBy>
  <cp:revision>2</cp:revision>
  <dcterms:created xsi:type="dcterms:W3CDTF">2017-12-21T09:18:00Z</dcterms:created>
  <dcterms:modified xsi:type="dcterms:W3CDTF">2017-12-21T09:18:00Z</dcterms:modified>
</cp:coreProperties>
</file>