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05" w:rsidRPr="00C97367" w:rsidRDefault="00EE7005" w:rsidP="00EE7005">
      <w:pPr>
        <w:spacing w:after="60"/>
        <w:jc w:val="center"/>
        <w:rPr>
          <w:b/>
          <w:sz w:val="28"/>
          <w:szCs w:val="28"/>
        </w:rPr>
      </w:pPr>
      <w:r w:rsidRPr="00C97367">
        <w:rPr>
          <w:b/>
          <w:sz w:val="28"/>
          <w:szCs w:val="28"/>
        </w:rPr>
        <w:t xml:space="preserve">Изменение № 1 СП 36.13330.2012 </w:t>
      </w:r>
    </w:p>
    <w:p w:rsidR="00EE7005" w:rsidRPr="00C97367" w:rsidRDefault="00EE7005" w:rsidP="00EE7005">
      <w:pPr>
        <w:spacing w:after="60"/>
        <w:jc w:val="center"/>
        <w:rPr>
          <w:b/>
          <w:sz w:val="28"/>
          <w:szCs w:val="28"/>
        </w:rPr>
      </w:pPr>
      <w:r w:rsidRPr="00C97367">
        <w:rPr>
          <w:b/>
          <w:sz w:val="28"/>
          <w:szCs w:val="28"/>
        </w:rPr>
        <w:t>«Магистральные трубопроводы»</w:t>
      </w:r>
    </w:p>
    <w:p w:rsidR="00EE7005" w:rsidRDefault="00EE7005" w:rsidP="00EE700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</w:rPr>
      </w:pPr>
      <w:bookmarkStart w:id="0" w:name="_Toc328571087"/>
    </w:p>
    <w:p w:rsidR="00EE7005" w:rsidRPr="00843A94" w:rsidRDefault="00EE7005" w:rsidP="00EE700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  <w:rPr>
          <w:b/>
        </w:rPr>
      </w:pPr>
      <w:r w:rsidRPr="00843A94">
        <w:rPr>
          <w:b/>
        </w:rPr>
        <w:t>6 Классификация и категории магистральных трубопроводов</w:t>
      </w:r>
      <w:bookmarkEnd w:id="0"/>
    </w:p>
    <w:p w:rsidR="00EE7005" w:rsidRDefault="00EE7005" w:rsidP="00EE7005">
      <w:pPr>
        <w:widowControl w:val="0"/>
        <w:autoSpaceDE w:val="0"/>
        <w:autoSpaceDN w:val="0"/>
        <w:adjustRightInd w:val="0"/>
        <w:spacing w:line="360" w:lineRule="auto"/>
        <w:ind w:firstLine="539"/>
        <w:jc w:val="both"/>
      </w:pPr>
      <w:r>
        <w:t>Пункт 6.4. Таблицу 2 изложить в новой редакции:</w:t>
      </w:r>
    </w:p>
    <w:p w:rsidR="00EE7005" w:rsidRPr="008A6FAE" w:rsidRDefault="00EE7005" w:rsidP="00EE7005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843A94">
        <w:rPr>
          <w:spacing w:val="20"/>
        </w:rPr>
        <w:t>Таблица</w:t>
      </w:r>
      <w:r w:rsidRPr="008A6FAE">
        <w:t xml:space="preserve"> 2</w:t>
      </w:r>
    </w:p>
    <w:tbl>
      <w:tblPr>
        <w:tblW w:w="9682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5314"/>
        <w:gridCol w:w="1913"/>
        <w:gridCol w:w="2455"/>
      </w:tblGrid>
      <w:tr w:rsidR="00EE7005" w:rsidRPr="008A6FAE" w:rsidTr="002F2843">
        <w:trPr>
          <w:tblHeader/>
        </w:trPr>
        <w:tc>
          <w:tcPr>
            <w:tcW w:w="531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jc w:val="center"/>
            </w:pPr>
            <w:r w:rsidRPr="008A6FAE">
              <w:t>Назначение трубопровода</w:t>
            </w:r>
          </w:p>
        </w:tc>
        <w:tc>
          <w:tcPr>
            <w:tcW w:w="43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Категория трубопровода при прокладке</w:t>
            </w:r>
          </w:p>
        </w:tc>
      </w:tr>
      <w:tr w:rsidR="00EE7005" w:rsidRPr="008A6FAE" w:rsidTr="002F2843">
        <w:trPr>
          <w:trHeight w:val="357"/>
          <w:tblHeader/>
        </w:trPr>
        <w:tc>
          <w:tcPr>
            <w:tcW w:w="5314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</w:p>
        </w:tc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подземной</w:t>
            </w:r>
          </w:p>
        </w:tc>
        <w:tc>
          <w:tcPr>
            <w:tcW w:w="245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наземной и надземной</w:t>
            </w:r>
          </w:p>
        </w:tc>
      </w:tr>
      <w:tr w:rsidR="00EE7005" w:rsidRPr="008A6FAE" w:rsidTr="002F2843">
        <w:tc>
          <w:tcPr>
            <w:tcW w:w="5314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>Для транспортирования природного газа:</w:t>
            </w:r>
          </w:p>
          <w:p w:rsidR="00EE7005" w:rsidRPr="008A6FAE" w:rsidRDefault="00EE7005" w:rsidP="002F2843">
            <w:pPr>
              <w:keepNext/>
            </w:pPr>
            <w:r w:rsidRPr="008A6FAE">
              <w:t xml:space="preserve">номинальным диаметром менее </w:t>
            </w:r>
            <w:r w:rsidRPr="008A6FAE">
              <w:rPr>
                <w:i/>
                <w:lang w:val="en-US"/>
              </w:rPr>
              <w:t>DN</w:t>
            </w:r>
            <w:r w:rsidRPr="008A6FAE">
              <w:t xml:space="preserve"> </w:t>
            </w:r>
            <w:r>
              <w:t>1</w:t>
            </w:r>
            <w:r w:rsidRPr="003D1FC5">
              <w:t>4</w:t>
            </w:r>
            <w:r w:rsidRPr="008A6FAE">
              <w:t xml:space="preserve">00 </w:t>
            </w:r>
          </w:p>
        </w:tc>
        <w:tc>
          <w:tcPr>
            <w:tcW w:w="1913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</w:p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IV</w:t>
            </w:r>
          </w:p>
        </w:tc>
        <w:tc>
          <w:tcPr>
            <w:tcW w:w="2455" w:type="dxa"/>
            <w:tcBorders>
              <w:top w:val="doub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</w:p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  <w:tr w:rsidR="00EE7005" w:rsidRPr="008A6FAE" w:rsidTr="002F2843">
        <w:tc>
          <w:tcPr>
            <w:tcW w:w="53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 xml:space="preserve">номинальным диаметром </w:t>
            </w:r>
            <w:r w:rsidRPr="008A6FAE">
              <w:rPr>
                <w:i/>
                <w:lang w:val="en-US"/>
              </w:rPr>
              <w:t>DN </w:t>
            </w:r>
            <w:r w:rsidRPr="008A6FAE">
              <w:t>1200 и более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  <w:tc>
          <w:tcPr>
            <w:tcW w:w="2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  <w:tr w:rsidR="00EE7005" w:rsidRPr="008A6FAE" w:rsidTr="002F2843">
        <w:tc>
          <w:tcPr>
            <w:tcW w:w="5314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 xml:space="preserve">в северной строительно-климатической зоне 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  <w:tr w:rsidR="00EE7005" w:rsidRPr="008A6FAE" w:rsidTr="002F2843">
        <w:tc>
          <w:tcPr>
            <w:tcW w:w="5314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>Для транспортирования нефти и нефтепродуктов:</w:t>
            </w:r>
          </w:p>
          <w:p w:rsidR="00EE7005" w:rsidRPr="008A6FAE" w:rsidRDefault="00EE7005" w:rsidP="002F2843">
            <w:pPr>
              <w:keepNext/>
            </w:pPr>
            <w:r w:rsidRPr="008A6FAE">
              <w:t xml:space="preserve">номинальным диаметром менее </w:t>
            </w:r>
            <w:r w:rsidRPr="008A6FAE">
              <w:rPr>
                <w:i/>
                <w:lang w:val="en-US"/>
              </w:rPr>
              <w:t>DN</w:t>
            </w:r>
            <w:r w:rsidRPr="008A6FAE">
              <w:t xml:space="preserve"> 700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</w:p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</w:p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  <w:tr w:rsidR="00EE7005" w:rsidRPr="008A6FAE" w:rsidTr="002F2843">
        <w:tc>
          <w:tcPr>
            <w:tcW w:w="53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 xml:space="preserve">номинальным диаметром </w:t>
            </w:r>
            <w:r w:rsidRPr="008A6FAE">
              <w:rPr>
                <w:i/>
                <w:lang w:val="en-US"/>
              </w:rPr>
              <w:t>DN</w:t>
            </w:r>
            <w:r w:rsidRPr="008A6FAE">
              <w:t xml:space="preserve"> 700 и более 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  <w:tc>
          <w:tcPr>
            <w:tcW w:w="24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  <w:tr w:rsidR="00EE7005" w:rsidRPr="008A6FAE" w:rsidTr="002F2843">
        <w:tc>
          <w:tcPr>
            <w:tcW w:w="531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</w:pPr>
            <w:r w:rsidRPr="008A6FAE">
              <w:t>в северной строительно-климатической зоне</w:t>
            </w:r>
          </w:p>
        </w:tc>
        <w:tc>
          <w:tcPr>
            <w:tcW w:w="191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  <w:tc>
          <w:tcPr>
            <w:tcW w:w="245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7005" w:rsidRPr="008A6FAE" w:rsidRDefault="00EE7005" w:rsidP="002F2843">
            <w:pPr>
              <w:keepNext/>
              <w:spacing w:line="216" w:lineRule="auto"/>
              <w:jc w:val="center"/>
            </w:pPr>
            <w:r w:rsidRPr="008A6FAE">
              <w:t>III</w:t>
            </w:r>
          </w:p>
        </w:tc>
      </w:tr>
    </w:tbl>
    <w:p w:rsidR="00EE7005" w:rsidRDefault="00EE7005" w:rsidP="00EE7005">
      <w:pPr>
        <w:widowControl w:val="0"/>
        <w:autoSpaceDE w:val="0"/>
        <w:autoSpaceDN w:val="0"/>
        <w:adjustRightInd w:val="0"/>
        <w:ind w:firstLine="539"/>
      </w:pPr>
    </w:p>
    <w:p w:rsidR="00512286" w:rsidRDefault="00512286"/>
    <w:sectPr w:rsidR="00512286" w:rsidSect="00512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05"/>
    <w:rsid w:val="00512286"/>
    <w:rsid w:val="00EE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553</Characters>
  <Application>Microsoft Office Word</Application>
  <DocSecurity>0</DocSecurity>
  <Lines>4</Lines>
  <Paragraphs>1</Paragraphs>
  <ScaleCrop>false</ScaleCrop>
  <Company>SPecialiST RePack</Company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440</dc:creator>
  <cp:keywords/>
  <dc:description/>
  <cp:lastModifiedBy>440</cp:lastModifiedBy>
  <cp:revision>1</cp:revision>
  <dcterms:created xsi:type="dcterms:W3CDTF">2016-11-15T10:43:00Z</dcterms:created>
  <dcterms:modified xsi:type="dcterms:W3CDTF">2016-11-15T10:46:00Z</dcterms:modified>
</cp:coreProperties>
</file>