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4968"/>
        <w:gridCol w:w="5040"/>
      </w:tblGrid>
      <w:tr w:rsidR="001B22E0" w:rsidRPr="00A06012" w:rsidTr="001B22E0">
        <w:trPr>
          <w:trHeight w:val="1745"/>
        </w:trPr>
        <w:tc>
          <w:tcPr>
            <w:tcW w:w="4968" w:type="dxa"/>
          </w:tcPr>
          <w:p w:rsidR="006A6160" w:rsidRPr="00A06012" w:rsidRDefault="006A6160">
            <w:pPr>
              <w:keepNext/>
              <w:suppressAutoHyphens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6A6160" w:rsidRPr="00A06012" w:rsidRDefault="001B22E0">
            <w:pPr>
              <w:keepNext/>
              <w:suppressAutoHyphens/>
              <w:spacing w:line="240" w:lineRule="auto"/>
              <w:ind w:left="72" w:firstLine="0"/>
              <w:jc w:val="center"/>
              <w:rPr>
                <w:sz w:val="28"/>
                <w:szCs w:val="28"/>
              </w:rPr>
            </w:pPr>
            <w:r w:rsidRPr="00A06012">
              <w:rPr>
                <w:sz w:val="28"/>
                <w:szCs w:val="28"/>
              </w:rPr>
              <w:t>УТВЕРЖДЕНЫ</w:t>
            </w:r>
          </w:p>
          <w:p w:rsidR="006A6160" w:rsidRPr="00A06012" w:rsidRDefault="001B22E0">
            <w:pPr>
              <w:keepNext/>
              <w:suppressAutoHyphens/>
              <w:spacing w:line="240" w:lineRule="auto"/>
              <w:ind w:left="72" w:firstLine="0"/>
              <w:jc w:val="center"/>
              <w:rPr>
                <w:sz w:val="28"/>
                <w:szCs w:val="28"/>
              </w:rPr>
            </w:pPr>
            <w:r w:rsidRPr="00A06012">
              <w:rPr>
                <w:sz w:val="28"/>
                <w:szCs w:val="28"/>
              </w:rPr>
              <w:t>приказом Федеральной службы</w:t>
            </w:r>
          </w:p>
          <w:p w:rsidR="006A6160" w:rsidRPr="00A06012" w:rsidRDefault="001B22E0">
            <w:pPr>
              <w:keepNext/>
              <w:suppressAutoHyphens/>
              <w:spacing w:line="240" w:lineRule="auto"/>
              <w:ind w:left="72" w:firstLine="0"/>
              <w:jc w:val="center"/>
              <w:rPr>
                <w:sz w:val="28"/>
                <w:szCs w:val="28"/>
              </w:rPr>
            </w:pPr>
            <w:r w:rsidRPr="00A06012">
              <w:rPr>
                <w:sz w:val="28"/>
                <w:szCs w:val="28"/>
              </w:rPr>
              <w:t>по экологическому, технологическому</w:t>
            </w:r>
          </w:p>
          <w:p w:rsidR="006A6160" w:rsidRPr="00A06012" w:rsidRDefault="001B22E0">
            <w:pPr>
              <w:keepNext/>
              <w:suppressAutoHyphens/>
              <w:spacing w:line="240" w:lineRule="auto"/>
              <w:ind w:left="72" w:firstLine="0"/>
              <w:jc w:val="center"/>
              <w:rPr>
                <w:sz w:val="28"/>
                <w:szCs w:val="28"/>
              </w:rPr>
            </w:pPr>
            <w:r w:rsidRPr="00A06012">
              <w:rPr>
                <w:sz w:val="28"/>
                <w:szCs w:val="28"/>
              </w:rPr>
              <w:t>и атомному надзору</w:t>
            </w:r>
          </w:p>
          <w:p w:rsidR="006A6160" w:rsidRPr="00A06012" w:rsidRDefault="001B22E0">
            <w:pPr>
              <w:keepNext/>
              <w:suppressAutoHyphens/>
              <w:spacing w:line="240" w:lineRule="auto"/>
              <w:ind w:left="72" w:firstLine="0"/>
              <w:rPr>
                <w:sz w:val="28"/>
                <w:szCs w:val="28"/>
              </w:rPr>
            </w:pPr>
            <w:r w:rsidRPr="00A06012">
              <w:rPr>
                <w:sz w:val="28"/>
                <w:szCs w:val="28"/>
              </w:rPr>
              <w:t>от «__» _______ 20__ г. № _____</w:t>
            </w:r>
          </w:p>
        </w:tc>
      </w:tr>
    </w:tbl>
    <w:p w:rsidR="001B22E0" w:rsidRPr="00A06012" w:rsidRDefault="001B22E0" w:rsidP="001B22E0">
      <w:pPr>
        <w:pStyle w:val="Iniiaiieoaeno"/>
        <w:spacing w:line="360" w:lineRule="auto"/>
        <w:rPr>
          <w:sz w:val="28"/>
          <w:szCs w:val="28"/>
        </w:rPr>
      </w:pPr>
    </w:p>
    <w:p w:rsidR="00C4754F" w:rsidRPr="00A06012" w:rsidRDefault="00C4754F" w:rsidP="00C4754F">
      <w:pPr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 w:rsidRPr="00A06012">
        <w:rPr>
          <w:b/>
          <w:sz w:val="28"/>
          <w:szCs w:val="28"/>
        </w:rPr>
        <w:t xml:space="preserve">Федеральные нормы и правила </w:t>
      </w:r>
      <w:r w:rsidRPr="00A06012">
        <w:rPr>
          <w:b/>
          <w:sz w:val="28"/>
          <w:szCs w:val="28"/>
        </w:rPr>
        <w:br/>
        <w:t>в области использования атомной энергии</w:t>
      </w:r>
      <w:r w:rsidRPr="00A06012">
        <w:rPr>
          <w:b/>
          <w:sz w:val="28"/>
          <w:szCs w:val="28"/>
        </w:rPr>
        <w:br/>
        <w:t xml:space="preserve">«Требования к обеспечению безопасности пунктов размещения </w:t>
      </w:r>
      <w:r w:rsidR="00AD659A" w:rsidRPr="00A06012">
        <w:rPr>
          <w:b/>
          <w:sz w:val="28"/>
          <w:szCs w:val="28"/>
        </w:rPr>
        <w:t xml:space="preserve">особых радиоактивных отходов </w:t>
      </w:r>
      <w:r w:rsidRPr="00A06012">
        <w:rPr>
          <w:b/>
          <w:sz w:val="28"/>
          <w:szCs w:val="28"/>
        </w:rPr>
        <w:t>и пунктов консервации особых радиоактивных отходов»</w:t>
      </w:r>
    </w:p>
    <w:p w:rsidR="00C4754F" w:rsidRPr="00A06012" w:rsidRDefault="001B22E0" w:rsidP="00CA06FF">
      <w:pPr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 w:rsidRPr="00A06012">
        <w:rPr>
          <w:b/>
          <w:sz w:val="28"/>
          <w:szCs w:val="28"/>
        </w:rPr>
        <w:t>(</w:t>
      </w:r>
      <w:r w:rsidR="00C4754F" w:rsidRPr="00A06012">
        <w:rPr>
          <w:b/>
          <w:sz w:val="28"/>
          <w:szCs w:val="28"/>
        </w:rPr>
        <w:t>НП-ХХХ-ХХ</w:t>
      </w:r>
      <w:r w:rsidRPr="00A06012">
        <w:rPr>
          <w:b/>
          <w:sz w:val="28"/>
          <w:szCs w:val="28"/>
        </w:rPr>
        <w:t>)</w:t>
      </w:r>
    </w:p>
    <w:p w:rsidR="00C4754F" w:rsidRPr="00A06012" w:rsidRDefault="00C4754F" w:rsidP="00CA06FF">
      <w:pPr>
        <w:pStyle w:val="1"/>
        <w:spacing w:before="240"/>
        <w:ind w:firstLine="0"/>
        <w:jc w:val="center"/>
        <w:rPr>
          <w:rFonts w:ascii="Times New Roman" w:hAnsi="Times New Roman" w:cs="Times New Roman"/>
          <w:color w:val="auto"/>
        </w:rPr>
      </w:pPr>
      <w:r w:rsidRPr="00A06012">
        <w:rPr>
          <w:rFonts w:ascii="Times New Roman" w:hAnsi="Times New Roman" w:cs="Times New Roman"/>
          <w:color w:val="auto"/>
          <w:lang w:val="en-US"/>
        </w:rPr>
        <w:t>I</w:t>
      </w:r>
      <w:r w:rsidRPr="00A06012">
        <w:rPr>
          <w:rFonts w:ascii="Times New Roman" w:hAnsi="Times New Roman" w:cs="Times New Roman"/>
          <w:color w:val="auto"/>
        </w:rPr>
        <w:t>. Назначение и область применения</w:t>
      </w:r>
    </w:p>
    <w:p w:rsidR="006D5546" w:rsidRPr="00A06012" w:rsidRDefault="00C4754F" w:rsidP="00F43105">
      <w:pPr>
        <w:pStyle w:val="a"/>
        <w:tabs>
          <w:tab w:val="clear" w:pos="1134"/>
          <w:tab w:val="left" w:pos="1276"/>
        </w:tabs>
        <w:ind w:left="0" w:firstLine="709"/>
      </w:pPr>
      <w:r w:rsidRPr="00A06012">
        <w:t xml:space="preserve">Настоящие федеральные нормы и правила в области использования атомной энергии «Требования к обеспечению безопасности пунктов размещения </w:t>
      </w:r>
      <w:r w:rsidR="00AD659A" w:rsidRPr="00A06012">
        <w:t xml:space="preserve">особых радиоактивных отходов </w:t>
      </w:r>
      <w:r w:rsidRPr="00A06012">
        <w:t>и пунктов консервации особых радиоактивных отходов» (НП</w:t>
      </w:r>
      <w:r w:rsidR="002768BE" w:rsidRPr="00A06012">
        <w:t>-</w:t>
      </w:r>
      <w:r w:rsidRPr="00A06012">
        <w:t>ХХХ</w:t>
      </w:r>
      <w:r w:rsidR="002768BE" w:rsidRPr="00A06012">
        <w:t>-</w:t>
      </w:r>
      <w:r w:rsidRPr="00A06012">
        <w:t xml:space="preserve">ХХ) (далее – настоящие федеральные нормы и правила) разработаны в соответствии с Федеральным законом от 21 ноября 1995 г. № 170-ФЗ «Об использовании атомной энергии, Федеральным законом от 9 января 1996 г. № 3-ФЗ «О радиационной безопасности населения», Федеральным законом от 11 июля 2011 г. </w:t>
      </w:r>
      <w:r w:rsidR="005E19AC">
        <w:br/>
      </w:r>
      <w:r w:rsidRPr="00A06012">
        <w:t xml:space="preserve">№ 190-ФЗ «Об обращении с радиоактивными отходами и о внесении изменений в отдельные законодательные акты Российской Федерации» </w:t>
      </w:r>
      <w:r w:rsidR="004E6FE2" w:rsidRPr="00A36BCC">
        <w:rPr>
          <w:lang w:eastAsia="en-US"/>
        </w:rPr>
        <w:t>(Собрание законодательства Российской Федерации, 2011, № 29, ст. 4281; 2013, № 27, ст. 3480)</w:t>
      </w:r>
      <w:r w:rsidR="004E6FE2">
        <w:t xml:space="preserve">, </w:t>
      </w:r>
      <w:r w:rsidRPr="00A06012">
        <w:t xml:space="preserve">и постановлением Правительства Российской Федерации от 1 декабря 1997 г. № 1511 «Об утверждении Положения </w:t>
      </w:r>
      <w:r w:rsidR="004E6FE2">
        <w:br/>
      </w:r>
      <w:r w:rsidRPr="00A06012">
        <w:t>о разработке и утверждении федеральных норм и правил в области использования атомной энергии»</w:t>
      </w:r>
      <w:r w:rsidR="004E6FE2">
        <w:t xml:space="preserve"> </w:t>
      </w:r>
      <w:r w:rsidR="004E6FE2" w:rsidRPr="00A36BCC">
        <w:rPr>
          <w:lang w:eastAsia="en-US"/>
        </w:rPr>
        <w:t>(Собрание законодательства Российской Федерации, 1997, № 49, ст. 5600; 1999, № 27, ст. 3380; 2000, № 28, ст. 2981; 2002, № 4, ст. 325; № 44, ст. 4392; 2003, № 40, ст. 3899; 2005, № 23, ст. 2278; 2006, № 50, ст. 5346; 2007, № 14, ст. 1692; № 46, ст. 5583; 2008, № 15, ст. 1549; 2012, № 51, ст. 7203)</w:t>
      </w:r>
      <w:r w:rsidRPr="00A06012">
        <w:t>.</w:t>
      </w:r>
    </w:p>
    <w:p w:rsidR="006D6475" w:rsidRDefault="00C4754F" w:rsidP="00C356DA">
      <w:pPr>
        <w:pStyle w:val="a"/>
        <w:tabs>
          <w:tab w:val="clear" w:pos="1134"/>
          <w:tab w:val="left" w:pos="1276"/>
        </w:tabs>
        <w:ind w:left="0" w:firstLine="709"/>
      </w:pPr>
      <w:r w:rsidRPr="00A06012">
        <w:lastRenderedPageBreak/>
        <w:t xml:space="preserve">Настоящие федеральные нормы и правила </w:t>
      </w:r>
      <w:r w:rsidR="00425123" w:rsidRPr="00A06012">
        <w:t>устанавливают</w:t>
      </w:r>
      <w:r w:rsidR="005833CD" w:rsidRPr="00A06012">
        <w:t xml:space="preserve"> </w:t>
      </w:r>
      <w:r w:rsidRPr="00A06012">
        <w:t>категории</w:t>
      </w:r>
      <w:r w:rsidR="00425123" w:rsidRPr="00A06012">
        <w:t xml:space="preserve"> пунктов размещения особых радиоактивных отходов и пунктов консервации </w:t>
      </w:r>
      <w:r w:rsidR="0036731F" w:rsidRPr="00A06012">
        <w:t>особых радиоактивных отходов</w:t>
      </w:r>
      <w:r w:rsidR="005833CD" w:rsidRPr="00A06012">
        <w:t>,</w:t>
      </w:r>
      <w:r w:rsidRPr="00A06012">
        <w:t xml:space="preserve"> а также требования </w:t>
      </w:r>
      <w:r w:rsidR="00B54912">
        <w:br/>
      </w:r>
      <w:r w:rsidR="00C30E20" w:rsidRPr="00A06012">
        <w:t xml:space="preserve">к обеспечению </w:t>
      </w:r>
      <w:r w:rsidRPr="00A06012">
        <w:t xml:space="preserve">безопасности </w:t>
      </w:r>
      <w:r w:rsidR="00CC6B1A">
        <w:t>ПРО</w:t>
      </w:r>
      <w:r w:rsidRPr="00A06012">
        <w:t xml:space="preserve">РАО и </w:t>
      </w:r>
      <w:r w:rsidR="00CC6B1A">
        <w:t>ПКО</w:t>
      </w:r>
      <w:r w:rsidRPr="00A06012">
        <w:t xml:space="preserve">РАО </w:t>
      </w:r>
      <w:r w:rsidR="000D458D" w:rsidRPr="00A06012">
        <w:t xml:space="preserve">различных </w:t>
      </w:r>
      <w:r w:rsidRPr="00A06012">
        <w:t>категорий</w:t>
      </w:r>
      <w:r w:rsidR="005E19AC">
        <w:t>.</w:t>
      </w:r>
    </w:p>
    <w:p w:rsidR="00664D6B" w:rsidRPr="00A06012" w:rsidRDefault="00664D6B" w:rsidP="00F43105">
      <w:pPr>
        <w:pStyle w:val="a"/>
        <w:tabs>
          <w:tab w:val="clear" w:pos="1134"/>
          <w:tab w:val="left" w:pos="1276"/>
        </w:tabs>
        <w:ind w:left="0" w:firstLine="709"/>
      </w:pPr>
      <w:r w:rsidRPr="00710F49">
        <w:rPr>
          <w:noProof/>
          <w:color w:val="000000"/>
        </w:rPr>
        <w:t xml:space="preserve">Порядок приведения </w:t>
      </w:r>
      <w:r>
        <w:t>ПРОРАО/ПКО</w:t>
      </w:r>
      <w:r w:rsidRPr="00A06012">
        <w:t>РАО</w:t>
      </w:r>
      <w:r w:rsidRPr="00710F49">
        <w:rPr>
          <w:noProof/>
          <w:color w:val="000000"/>
        </w:rPr>
        <w:t xml:space="preserve"> в соответствие </w:t>
      </w:r>
      <w:r w:rsidR="005E19AC">
        <w:rPr>
          <w:noProof/>
          <w:color w:val="000000"/>
        </w:rPr>
        <w:br/>
      </w:r>
      <w:r w:rsidRPr="00710F49">
        <w:rPr>
          <w:noProof/>
          <w:color w:val="000000"/>
        </w:rPr>
        <w:t>с настоящими федеральными нормами и правилами, сроки и объем необходимых мероприятий, определя</w:t>
      </w:r>
      <w:r w:rsidR="00BA4C36">
        <w:rPr>
          <w:noProof/>
          <w:color w:val="000000"/>
        </w:rPr>
        <w:t>ю</w:t>
      </w:r>
      <w:r w:rsidRPr="00710F49">
        <w:rPr>
          <w:noProof/>
          <w:color w:val="000000"/>
        </w:rPr>
        <w:t xml:space="preserve">тся в каждом конкретном случае </w:t>
      </w:r>
      <w:r w:rsidR="005E19AC">
        <w:rPr>
          <w:noProof/>
          <w:color w:val="000000"/>
        </w:rPr>
        <w:br/>
      </w:r>
      <w:r w:rsidRPr="00710F49">
        <w:rPr>
          <w:noProof/>
          <w:color w:val="000000"/>
        </w:rPr>
        <w:t xml:space="preserve">в условиях действия лицензии на </w:t>
      </w:r>
      <w:r>
        <w:rPr>
          <w:noProof/>
          <w:color w:val="000000"/>
        </w:rPr>
        <w:t xml:space="preserve">их </w:t>
      </w:r>
      <w:r w:rsidRPr="00710F49">
        <w:rPr>
          <w:noProof/>
          <w:color w:val="000000"/>
        </w:rPr>
        <w:t>эксплуатацию</w:t>
      </w:r>
      <w:r>
        <w:rPr>
          <w:noProof/>
          <w:color w:val="000000"/>
        </w:rPr>
        <w:t xml:space="preserve"> или в условиях действия лицензии на эксплуатацию, вывод из эксплуатации </w:t>
      </w:r>
      <w:r w:rsidR="00BA4C36">
        <w:rPr>
          <w:noProof/>
          <w:color w:val="000000"/>
        </w:rPr>
        <w:t>обьекта использования атомной энерги</w:t>
      </w:r>
      <w:r w:rsidR="00DF6E29">
        <w:rPr>
          <w:noProof/>
          <w:color w:val="000000"/>
        </w:rPr>
        <w:t>и</w:t>
      </w:r>
      <w:r>
        <w:rPr>
          <w:noProof/>
          <w:color w:val="000000"/>
        </w:rPr>
        <w:t>, в состав которого они входят</w:t>
      </w:r>
      <w:r w:rsidRPr="00710F49">
        <w:rPr>
          <w:noProof/>
          <w:color w:val="000000"/>
        </w:rPr>
        <w:t>.</w:t>
      </w:r>
    </w:p>
    <w:p w:rsidR="006D6475" w:rsidRDefault="00C30E20">
      <w:pPr>
        <w:pStyle w:val="a"/>
        <w:tabs>
          <w:tab w:val="clear" w:pos="1134"/>
          <w:tab w:val="left" w:pos="1276"/>
        </w:tabs>
        <w:ind w:left="0" w:firstLine="709"/>
      </w:pPr>
      <w:r w:rsidRPr="00A06012">
        <w:t>Перечень</w:t>
      </w:r>
      <w:r w:rsidR="00C4754F" w:rsidRPr="00A06012">
        <w:t xml:space="preserve"> сокращени</w:t>
      </w:r>
      <w:r w:rsidRPr="00A06012">
        <w:t>й</w:t>
      </w:r>
      <w:r w:rsidR="00C4754F" w:rsidRPr="00A06012">
        <w:t xml:space="preserve"> приведен в приложении № 1, термины </w:t>
      </w:r>
      <w:r w:rsidR="005E19AC">
        <w:br/>
      </w:r>
      <w:r w:rsidR="00C4754F" w:rsidRPr="00A06012">
        <w:t>и определения</w:t>
      </w:r>
      <w:r w:rsidR="00BA4C36">
        <w:t xml:space="preserve"> –</w:t>
      </w:r>
      <w:r w:rsidR="00C4754F" w:rsidRPr="00A06012">
        <w:t xml:space="preserve"> в приложении № 2 к настоящим федеральным нормам </w:t>
      </w:r>
      <w:r w:rsidR="005E19AC">
        <w:br/>
      </w:r>
      <w:r w:rsidR="00C4754F" w:rsidRPr="00A06012">
        <w:t>и правилам.</w:t>
      </w:r>
    </w:p>
    <w:p w:rsidR="00A41789" w:rsidRDefault="00C4754F" w:rsidP="001673ED">
      <w:pPr>
        <w:pStyle w:val="1"/>
        <w:spacing w:before="240" w:after="120" w:line="240" w:lineRule="auto"/>
        <w:ind w:firstLine="0"/>
        <w:jc w:val="center"/>
        <w:rPr>
          <w:strike/>
          <w:color w:val="auto"/>
        </w:rPr>
      </w:pPr>
      <w:r w:rsidRPr="00A06012">
        <w:rPr>
          <w:rFonts w:ascii="Times New Roman" w:hAnsi="Times New Roman"/>
          <w:color w:val="auto"/>
          <w:lang w:val="en-US"/>
        </w:rPr>
        <w:t>II</w:t>
      </w:r>
      <w:r w:rsidRPr="00A06012">
        <w:rPr>
          <w:rFonts w:ascii="Times New Roman" w:hAnsi="Times New Roman"/>
          <w:color w:val="auto"/>
        </w:rPr>
        <w:t>.</w:t>
      </w:r>
      <w:r w:rsidR="001673ED" w:rsidRPr="00A06012">
        <w:rPr>
          <w:rFonts w:ascii="Times New Roman" w:hAnsi="Times New Roman"/>
          <w:color w:val="auto"/>
        </w:rPr>
        <w:t xml:space="preserve"> Общие положения</w:t>
      </w:r>
    </w:p>
    <w:p w:rsidR="00EE45E4" w:rsidRDefault="00EE45E4" w:rsidP="00F43105">
      <w:pPr>
        <w:pStyle w:val="a"/>
        <w:tabs>
          <w:tab w:val="clear" w:pos="1134"/>
          <w:tab w:val="left" w:pos="1276"/>
        </w:tabs>
        <w:ind w:left="0" w:firstLine="709"/>
      </w:pPr>
      <w:r w:rsidRPr="00A06012">
        <w:t>Безопасность ПРОРАО/ПКОРАО должна обеспечиваться</w:t>
      </w:r>
      <w:r w:rsidR="005E19AC">
        <w:br/>
      </w:r>
      <w:r w:rsidRPr="00A06012">
        <w:t>в соответствии с целями</w:t>
      </w:r>
      <w:r w:rsidR="00870D59">
        <w:t xml:space="preserve"> и</w:t>
      </w:r>
      <w:r w:rsidRPr="00A06012">
        <w:t xml:space="preserve"> принципами </w:t>
      </w:r>
      <w:r w:rsidRPr="00A06012" w:rsidDel="00006191">
        <w:t>обеспечени</w:t>
      </w:r>
      <w:r w:rsidRPr="00A06012">
        <w:t>я</w:t>
      </w:r>
      <w:r w:rsidRPr="00A06012" w:rsidDel="00006191">
        <w:t xml:space="preserve"> безопасности</w:t>
      </w:r>
      <w:r w:rsidRPr="00A06012">
        <w:t xml:space="preserve"> при обращении с РАО, установленны</w:t>
      </w:r>
      <w:r w:rsidR="00664D6B">
        <w:t>ми</w:t>
      </w:r>
      <w:r w:rsidRPr="00A06012">
        <w:t xml:space="preserve"> в </w:t>
      </w:r>
      <w:r w:rsidR="00870D59">
        <w:t>федеральных</w:t>
      </w:r>
      <w:r w:rsidR="00927497">
        <w:t xml:space="preserve"> нормах и правилах</w:t>
      </w:r>
      <w:r w:rsidR="005E19AC">
        <w:br/>
      </w:r>
      <w:r w:rsidRPr="00A06012">
        <w:t>в области использования атомной энергии</w:t>
      </w:r>
      <w:r w:rsidR="00927497">
        <w:t xml:space="preserve"> «Безопасность при обращении</w:t>
      </w:r>
      <w:r w:rsidR="005E19AC">
        <w:br/>
      </w:r>
      <w:r w:rsidR="000F7883" w:rsidRPr="000F7883">
        <w:t>с радиоактивными отходами.</w:t>
      </w:r>
      <w:r w:rsidR="000F7883">
        <w:t xml:space="preserve"> </w:t>
      </w:r>
      <w:r w:rsidR="000F7883" w:rsidRPr="000F7883">
        <w:t>Общие положения»</w:t>
      </w:r>
      <w:r w:rsidR="00812BCE">
        <w:t>.</w:t>
      </w:r>
    </w:p>
    <w:p w:rsidR="00982879" w:rsidRDefault="00483085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>
        <w:t>ЭО должна установить к</w:t>
      </w:r>
      <w:r w:rsidR="00FE5687">
        <w:t>атегори</w:t>
      </w:r>
      <w:r>
        <w:t>ю</w:t>
      </w:r>
      <w:r w:rsidR="00927497">
        <w:t xml:space="preserve"> ПРОРАО/ПКОРАО</w:t>
      </w:r>
      <w:r w:rsidR="00AC3D6A">
        <w:br/>
      </w:r>
      <w:r>
        <w:t xml:space="preserve">в соответствии с </w:t>
      </w:r>
      <w:r w:rsidR="00FE5687">
        <w:t>приложени</w:t>
      </w:r>
      <w:r>
        <w:t>ем</w:t>
      </w:r>
      <w:r w:rsidR="00FE5687">
        <w:t xml:space="preserve"> </w:t>
      </w:r>
      <w:r w:rsidR="00BA4C36">
        <w:t xml:space="preserve">№ </w:t>
      </w:r>
      <w:r w:rsidR="00FE5687">
        <w:t xml:space="preserve">3 </w:t>
      </w:r>
      <w:r w:rsidR="00FE5687" w:rsidRPr="00A06012">
        <w:t>к настоящим федеральным нормам</w:t>
      </w:r>
      <w:r>
        <w:br/>
      </w:r>
      <w:r w:rsidR="00FE5687" w:rsidRPr="00A06012">
        <w:t>и правилам</w:t>
      </w:r>
      <w:r w:rsidR="00DF6E29">
        <w:t>. Категория ПРОРАО/ПКОРАО</w:t>
      </w:r>
      <w:r>
        <w:t xml:space="preserve"> </w:t>
      </w:r>
      <w:r w:rsidR="00DF6E29">
        <w:t xml:space="preserve">должна быть </w:t>
      </w:r>
      <w:r>
        <w:t>представ</w:t>
      </w:r>
      <w:r w:rsidR="00DF6E29">
        <w:t>лена и обоснована</w:t>
      </w:r>
      <w:r w:rsidR="00B634AD">
        <w:t xml:space="preserve"> </w:t>
      </w:r>
      <w:r w:rsidR="0093208F" w:rsidRPr="00A06012">
        <w:t xml:space="preserve">в </w:t>
      </w:r>
      <w:r w:rsidR="00C867CE" w:rsidRPr="00A06012">
        <w:t>проект</w:t>
      </w:r>
      <w:r w:rsidR="00A12100">
        <w:t>ной документации (далее – проект)</w:t>
      </w:r>
      <w:r w:rsidR="00A710A0">
        <w:t>,</w:t>
      </w:r>
      <w:r w:rsidR="00A710A0" w:rsidRPr="00A710A0">
        <w:t xml:space="preserve"> </w:t>
      </w:r>
      <w:r w:rsidR="00A710A0">
        <w:t>при ее наличии</w:t>
      </w:r>
      <w:r w:rsidR="00951DCD">
        <w:t xml:space="preserve"> </w:t>
      </w:r>
      <w:r w:rsidR="00482611" w:rsidRPr="00A06012">
        <w:t>и</w:t>
      </w:r>
      <w:r w:rsidR="00DF6E29">
        <w:t xml:space="preserve"> (</w:t>
      </w:r>
      <w:r w:rsidR="00C867CE" w:rsidRPr="00A06012">
        <w:t>или</w:t>
      </w:r>
      <w:r w:rsidR="00DF6E29">
        <w:t>)</w:t>
      </w:r>
      <w:r w:rsidR="00C867CE" w:rsidRPr="00A06012">
        <w:t xml:space="preserve"> в </w:t>
      </w:r>
      <w:r w:rsidR="0093208F" w:rsidRPr="00A06012">
        <w:t>ООБ</w:t>
      </w:r>
      <w:r w:rsidR="00B822BF" w:rsidRPr="00A06012">
        <w:t xml:space="preserve"> ПРОРАО/ПКОРАО</w:t>
      </w:r>
      <w:r w:rsidR="00D440B3" w:rsidRPr="00A06012">
        <w:t xml:space="preserve"> (</w:t>
      </w:r>
      <w:r w:rsidR="00A64BC7" w:rsidRPr="00A06012">
        <w:t>или</w:t>
      </w:r>
      <w:r w:rsidR="00A64BC7" w:rsidRPr="00A12100">
        <w:rPr>
          <w:lang w:val="en-US"/>
        </w:rPr>
        <w:t> </w:t>
      </w:r>
      <w:r w:rsidR="00D440B3" w:rsidRPr="00A06012">
        <w:t>в ООБ ОИАЭ, в состав которого он входит)</w:t>
      </w:r>
      <w:r w:rsidR="0093208F" w:rsidRPr="00A06012">
        <w:t>.</w:t>
      </w:r>
    </w:p>
    <w:p w:rsidR="006D6475" w:rsidRDefault="00407D04" w:rsidP="00C356DA">
      <w:pPr>
        <w:pStyle w:val="a"/>
        <w:tabs>
          <w:tab w:val="clear" w:pos="1134"/>
          <w:tab w:val="left" w:pos="0"/>
          <w:tab w:val="left" w:pos="1276"/>
        </w:tabs>
        <w:ind w:left="0" w:firstLine="709"/>
        <w:rPr>
          <w:bCs w:val="0"/>
          <w:lang w:bidi="ru-RU"/>
        </w:rPr>
      </w:pPr>
      <w:bookmarkStart w:id="0" w:name="оценка_без_начало"/>
      <w:r w:rsidRPr="00407D04">
        <w:t>В целях определения радиационного воздействия</w:t>
      </w:r>
      <w:r>
        <w:t xml:space="preserve"> </w:t>
      </w:r>
      <w:r w:rsidRPr="00A06012">
        <w:t>ПРОРАО/ПКОРАО</w:t>
      </w:r>
      <w:r w:rsidRPr="00407D04">
        <w:t xml:space="preserve"> на работников (персонал), население и окружающую среду</w:t>
      </w:r>
      <w:r>
        <w:t xml:space="preserve"> ЭО должна проводить оценк</w:t>
      </w:r>
      <w:r w:rsidR="00850E50">
        <w:t>у</w:t>
      </w:r>
      <w:r>
        <w:t xml:space="preserve"> безопасности</w:t>
      </w:r>
      <w:r w:rsidR="00850E50">
        <w:t xml:space="preserve"> </w:t>
      </w:r>
      <w:r w:rsidR="00850E50" w:rsidRPr="00A06012">
        <w:t>ПРОРАО/ПКОРАО</w:t>
      </w:r>
      <w:bookmarkEnd w:id="0"/>
      <w:r w:rsidR="006C602A">
        <w:t xml:space="preserve"> в</w:t>
      </w:r>
      <w:r w:rsidR="002E5B2A">
        <w:rPr>
          <w:lang w:val="en-US"/>
        </w:rPr>
        <w:t> </w:t>
      </w:r>
      <w:r w:rsidR="006C602A">
        <w:t>соответствии с</w:t>
      </w:r>
      <w:r w:rsidR="00AE32D3">
        <w:rPr>
          <w:bCs w:val="0"/>
          <w:lang w:bidi="ru-RU"/>
        </w:rPr>
        <w:t xml:space="preserve"> </w:t>
      </w:r>
      <w:r w:rsidR="00AE32D3" w:rsidRPr="00A64BC7">
        <w:rPr>
          <w:bCs w:val="0"/>
          <w:lang w:bidi="ru-RU"/>
        </w:rPr>
        <w:t xml:space="preserve">федеральными нормами и правилами в области </w:t>
      </w:r>
      <w:r w:rsidR="00AE32D3" w:rsidRPr="00A64BC7">
        <w:rPr>
          <w:bCs w:val="0"/>
          <w:lang w:bidi="ru-RU"/>
        </w:rPr>
        <w:lastRenderedPageBreak/>
        <w:t>использования атомной энер</w:t>
      </w:r>
      <w:r w:rsidR="00927497">
        <w:rPr>
          <w:bCs w:val="0"/>
          <w:lang w:bidi="ru-RU"/>
        </w:rPr>
        <w:t>гии «Безопасность при обращении</w:t>
      </w:r>
      <w:r w:rsidR="00AE32D3" w:rsidRPr="00A64BC7">
        <w:rPr>
          <w:bCs w:val="0"/>
          <w:lang w:bidi="ru-RU"/>
        </w:rPr>
        <w:br/>
        <w:t>с радиоактивными отходами. Общие положения»</w:t>
      </w:r>
      <w:r w:rsidRPr="00A06012">
        <w:rPr>
          <w:bCs w:val="0"/>
          <w:lang w:bidi="ru-RU"/>
        </w:rPr>
        <w:t>.</w:t>
      </w:r>
    </w:p>
    <w:p w:rsidR="00407D04" w:rsidRPr="00A06012" w:rsidRDefault="00407D04" w:rsidP="00407D04">
      <w:pPr>
        <w:pStyle w:val="a"/>
        <w:tabs>
          <w:tab w:val="clear" w:pos="1134"/>
          <w:tab w:val="left" w:pos="0"/>
          <w:tab w:val="left" w:pos="1276"/>
        </w:tabs>
        <w:ind w:left="0" w:firstLine="709"/>
        <w:rPr>
          <w:lang w:bidi="ru-RU"/>
        </w:rPr>
      </w:pPr>
      <w:r w:rsidRPr="00A06012">
        <w:rPr>
          <w:lang w:bidi="ru-RU"/>
        </w:rPr>
        <w:t>Оценка безопасности ПРОРАО/ПКОРАО должна включать в себя оценку текущего уровня безопасности и оценку долговременной безопасности</w:t>
      </w:r>
      <w:r w:rsidRPr="00A06012">
        <w:rPr>
          <w:sz w:val="26"/>
          <w:szCs w:val="20"/>
          <w:lang w:bidi="ru-RU"/>
        </w:rPr>
        <w:t xml:space="preserve"> </w:t>
      </w:r>
      <w:r w:rsidRPr="00A06012">
        <w:rPr>
          <w:lang w:bidi="ru-RU"/>
        </w:rPr>
        <w:t>ПРОРАО/ПКОРАО.</w:t>
      </w:r>
    </w:p>
    <w:p w:rsidR="00407D04" w:rsidRDefault="00407D04" w:rsidP="00407D04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Результаты оценки безопасности ПРОРАО/ПКОРАО должны быть </w:t>
      </w:r>
      <w:r w:rsidR="00F3183A">
        <w:t>представлены в</w:t>
      </w:r>
      <w:r w:rsidRPr="00A06012">
        <w:t xml:space="preserve"> ООБ ПРОРАО/ПКОРАО (или в ООБ ОИАЭ, в состав которого он входит).</w:t>
      </w:r>
    </w:p>
    <w:p w:rsidR="00B004F0" w:rsidRPr="009F67CC" w:rsidDel="00006191" w:rsidRDefault="005453AA" w:rsidP="009F67CC">
      <w:pPr>
        <w:pStyle w:val="1"/>
        <w:tabs>
          <w:tab w:val="left" w:pos="0"/>
          <w:tab w:val="left" w:pos="1276"/>
        </w:tabs>
        <w:spacing w:before="240" w:after="120" w:line="240" w:lineRule="auto"/>
        <w:ind w:firstLine="0"/>
        <w:jc w:val="center"/>
        <w:rPr>
          <w:rFonts w:ascii="Times New Roman" w:hAnsi="Times New Roman"/>
          <w:bCs/>
          <w:color w:val="auto"/>
        </w:rPr>
      </w:pPr>
      <w:r w:rsidRPr="009F67CC" w:rsidDel="00006191">
        <w:rPr>
          <w:rFonts w:ascii="Times New Roman" w:hAnsi="Times New Roman"/>
          <w:bCs/>
          <w:color w:val="auto"/>
        </w:rPr>
        <w:t xml:space="preserve">III. </w:t>
      </w:r>
      <w:r w:rsidR="00B004F0" w:rsidRPr="009F67CC">
        <w:rPr>
          <w:rFonts w:ascii="Times New Roman" w:hAnsi="Times New Roman"/>
          <w:bCs/>
          <w:color w:val="auto"/>
        </w:rPr>
        <w:t xml:space="preserve">Общие </w:t>
      </w:r>
      <w:r w:rsidR="00602D3D" w:rsidRPr="009F67CC">
        <w:rPr>
          <w:rFonts w:ascii="Times New Roman" w:hAnsi="Times New Roman"/>
          <w:bCs/>
          <w:color w:val="auto"/>
        </w:rPr>
        <w:t xml:space="preserve">требования </w:t>
      </w:r>
      <w:r w:rsidR="00477EFC" w:rsidRPr="009F67CC">
        <w:rPr>
          <w:rFonts w:ascii="Times New Roman" w:hAnsi="Times New Roman"/>
          <w:bCs/>
          <w:color w:val="auto"/>
        </w:rPr>
        <w:t>к обеспечению безопасности</w:t>
      </w:r>
      <w:r w:rsidR="00477EFC" w:rsidRPr="009F67CC" w:rsidDel="00006191">
        <w:rPr>
          <w:rFonts w:ascii="Times New Roman" w:hAnsi="Times New Roman"/>
          <w:bCs/>
          <w:color w:val="auto"/>
        </w:rPr>
        <w:t xml:space="preserve"> </w:t>
      </w:r>
      <w:r w:rsidR="009F67CC" w:rsidRPr="009F67CC">
        <w:rPr>
          <w:rFonts w:ascii="Times New Roman" w:hAnsi="Times New Roman"/>
          <w:bCs/>
          <w:color w:val="auto"/>
        </w:rPr>
        <w:t>ПРОРАО/ПКОРАО</w:t>
      </w:r>
    </w:p>
    <w:p w:rsidR="007F2A42" w:rsidRPr="00A06012" w:rsidRDefault="006C602A" w:rsidP="00281B59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>
        <w:t xml:space="preserve">С целью </w:t>
      </w:r>
      <w:r w:rsidRPr="00A06012">
        <w:t>своевременн</w:t>
      </w:r>
      <w:r w:rsidR="004C32BF">
        <w:t>ого</w:t>
      </w:r>
      <w:r w:rsidRPr="00A06012">
        <w:t xml:space="preserve"> получени</w:t>
      </w:r>
      <w:r w:rsidR="004C32BF">
        <w:t>я</w:t>
      </w:r>
      <w:r w:rsidRPr="00A06012">
        <w:t xml:space="preserve"> информации </w:t>
      </w:r>
      <w:r>
        <w:t>об уровне безопасности и</w:t>
      </w:r>
      <w:r w:rsidRPr="00A06012">
        <w:t xml:space="preserve"> воздействии ПРОРАО/ПКОРАО на работников (персонал), население и окружающую среду </w:t>
      </w:r>
      <w:r w:rsidR="006C01C2" w:rsidRPr="00A06012">
        <w:t xml:space="preserve">ЭО должна обеспечить </w:t>
      </w:r>
      <w:r w:rsidR="0036690A" w:rsidRPr="00A06012">
        <w:t>проведение</w:t>
      </w:r>
      <w:r w:rsidR="00596815" w:rsidRPr="00A06012">
        <w:t xml:space="preserve"> </w:t>
      </w:r>
      <w:r w:rsidR="006C01C2" w:rsidRPr="00A06012">
        <w:t>радиационн</w:t>
      </w:r>
      <w:r w:rsidR="00D21CD3" w:rsidRPr="00A06012">
        <w:t>ого</w:t>
      </w:r>
      <w:r w:rsidR="006C01C2" w:rsidRPr="00A06012">
        <w:t xml:space="preserve"> контрол</w:t>
      </w:r>
      <w:r w:rsidR="00D21CD3" w:rsidRPr="00A06012">
        <w:t>я</w:t>
      </w:r>
      <w:r w:rsidR="006C01C2" w:rsidRPr="00A06012">
        <w:t>, мониторинг</w:t>
      </w:r>
      <w:r w:rsidR="00D21CD3" w:rsidRPr="00A06012">
        <w:t>а</w:t>
      </w:r>
      <w:r w:rsidR="006C01C2" w:rsidRPr="00A06012">
        <w:t xml:space="preserve"> </w:t>
      </w:r>
      <w:r w:rsidR="00443599">
        <w:t xml:space="preserve">состояния </w:t>
      </w:r>
      <w:r w:rsidR="006C01C2" w:rsidRPr="00A06012">
        <w:t xml:space="preserve">системы размещения </w:t>
      </w:r>
      <w:r w:rsidR="009A02FE" w:rsidRPr="00A06012">
        <w:t>О</w:t>
      </w:r>
      <w:r w:rsidR="006C01C2" w:rsidRPr="00A06012">
        <w:t>РАО и контрол</w:t>
      </w:r>
      <w:r w:rsidR="00D21CD3" w:rsidRPr="00A06012">
        <w:t>я</w:t>
      </w:r>
      <w:r w:rsidR="006C01C2" w:rsidRPr="00A06012">
        <w:t xml:space="preserve"> технического состояния зданий, сооружений, систем (элементов) ПРОРАО/ПКОРАО, важных для безопасности.</w:t>
      </w:r>
    </w:p>
    <w:p w:rsidR="000316C3" w:rsidRPr="00A06012" w:rsidRDefault="006C01C2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Объем, методы, порядок и периодичность проведения радиационного контроля, мониторинга </w:t>
      </w:r>
      <w:r w:rsidR="00443599">
        <w:t xml:space="preserve">состояния </w:t>
      </w:r>
      <w:r w:rsidRPr="00A06012">
        <w:t xml:space="preserve">системы размещения </w:t>
      </w:r>
      <w:r w:rsidR="009A02FE" w:rsidRPr="00A06012">
        <w:t>О</w:t>
      </w:r>
      <w:r w:rsidRPr="00A06012">
        <w:t xml:space="preserve">РАО и контроля технического состояния зданий, сооружений, систем (элементов) </w:t>
      </w:r>
      <w:r w:rsidR="001F3357" w:rsidRPr="00A06012">
        <w:t>ПРОРАО/ПКОРАО</w:t>
      </w:r>
      <w:r w:rsidRPr="00A06012">
        <w:t xml:space="preserve">, важных для безопасности, должны </w:t>
      </w:r>
      <w:r w:rsidR="003E0828">
        <w:t>быть установлены и обоснованы</w:t>
      </w:r>
      <w:r w:rsidRPr="00A06012">
        <w:t xml:space="preserve"> в </w:t>
      </w:r>
      <w:r w:rsidR="00A12100">
        <w:t>проекте</w:t>
      </w:r>
      <w:r w:rsidRPr="00A06012">
        <w:t xml:space="preserve"> </w:t>
      </w:r>
      <w:r w:rsidR="00E861C2" w:rsidRPr="00C356DA">
        <w:t>и</w:t>
      </w:r>
      <w:r w:rsidR="00927497" w:rsidRPr="00927497">
        <w:t xml:space="preserve"> (</w:t>
      </w:r>
      <w:r w:rsidR="00E861C2" w:rsidRPr="00C356DA">
        <w:t>или</w:t>
      </w:r>
      <w:r w:rsidR="00927497" w:rsidRPr="00927497">
        <w:t>)</w:t>
      </w:r>
      <w:r w:rsidR="003E0828">
        <w:t xml:space="preserve"> в ООБ </w:t>
      </w:r>
      <w:r w:rsidR="003E0828" w:rsidRPr="00A06012">
        <w:t>ПРОРАО/ПКОРАО</w:t>
      </w:r>
      <w:r w:rsidR="003E0828">
        <w:t xml:space="preserve"> </w:t>
      </w:r>
      <w:r w:rsidR="003E0828" w:rsidRPr="00A06012">
        <w:t>(или в ООБ ОИАЭ, в состав которого он входит</w:t>
      </w:r>
      <w:r w:rsidR="004C32BF">
        <w:t>)</w:t>
      </w:r>
      <w:r w:rsidRPr="00A06012">
        <w:t>.</w:t>
      </w:r>
    </w:p>
    <w:p w:rsidR="00B634AD" w:rsidRDefault="00B634AD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>
        <w:t xml:space="preserve">На основе </w:t>
      </w:r>
      <w:r w:rsidRPr="00A06012">
        <w:t>результат</w:t>
      </w:r>
      <w:r>
        <w:t>ов</w:t>
      </w:r>
      <w:r w:rsidRPr="00A06012">
        <w:t xml:space="preserve"> радиационного контроля и мониторинга </w:t>
      </w:r>
      <w:r>
        <w:t xml:space="preserve">состояния </w:t>
      </w:r>
      <w:r w:rsidRPr="00A06012">
        <w:t>системы размещения ОРАО и оценки безопасности ПРОРАО/ПКОРА</w:t>
      </w:r>
      <w:r>
        <w:t>О должны осуществляться р</w:t>
      </w:r>
      <w:r w:rsidR="004C32BF" w:rsidRPr="00A06012">
        <w:t>азработка и реализация технических решений и организационных мероприятий, направленных на обеспечение безопасности работников (персонала), населения и окружающей среды</w:t>
      </w:r>
      <w:r>
        <w:t>.</w:t>
      </w:r>
    </w:p>
    <w:p w:rsidR="00E65BCF" w:rsidRDefault="00B634AD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>
        <w:t>Т</w:t>
      </w:r>
      <w:r w:rsidRPr="00A06012">
        <w:t>ехнически</w:t>
      </w:r>
      <w:r>
        <w:t>е</w:t>
      </w:r>
      <w:r w:rsidRPr="00A06012">
        <w:t xml:space="preserve"> и организационны</w:t>
      </w:r>
      <w:r>
        <w:t>е</w:t>
      </w:r>
      <w:r w:rsidRPr="00A06012">
        <w:t xml:space="preserve"> </w:t>
      </w:r>
      <w:r>
        <w:t>решения</w:t>
      </w:r>
      <w:r w:rsidRPr="00A06012">
        <w:t>, направленны</w:t>
      </w:r>
      <w:r>
        <w:t>е</w:t>
      </w:r>
      <w:r w:rsidRPr="00A06012">
        <w:t xml:space="preserve"> на обеспечение безопасности работников (персонала), населения и окружающей </w:t>
      </w:r>
      <w:r w:rsidRPr="00A06012">
        <w:lastRenderedPageBreak/>
        <w:t>среды</w:t>
      </w:r>
      <w:r>
        <w:t xml:space="preserve">, должны быть представлены и обоснованы </w:t>
      </w:r>
      <w:r w:rsidRPr="00A06012">
        <w:t>в проекте и</w:t>
      </w:r>
      <w:r>
        <w:t xml:space="preserve"> (</w:t>
      </w:r>
      <w:r w:rsidRPr="00A06012">
        <w:t>или</w:t>
      </w:r>
      <w:r>
        <w:t>)</w:t>
      </w:r>
      <w:r w:rsidRPr="00A06012">
        <w:t xml:space="preserve"> в ООБ ПРОРАО/ПКОРАО (или</w:t>
      </w:r>
      <w:r>
        <w:rPr>
          <w:lang w:val="en-US"/>
        </w:rPr>
        <w:t> </w:t>
      </w:r>
      <w:r w:rsidRPr="00A06012">
        <w:t>в ООБ ОИАЭ, в состав которого он входит</w:t>
      </w:r>
      <w:r>
        <w:t>).</w:t>
      </w:r>
    </w:p>
    <w:p w:rsidR="00E65BCF" w:rsidRPr="00927497" w:rsidRDefault="00E65BCF" w:rsidP="00927497">
      <w:pPr>
        <w:spacing w:before="240" w:line="240" w:lineRule="auto"/>
        <w:ind w:firstLine="0"/>
        <w:jc w:val="center"/>
        <w:rPr>
          <w:b/>
        </w:rPr>
      </w:pPr>
      <w:r w:rsidRPr="00927497">
        <w:rPr>
          <w:b/>
          <w:sz w:val="28"/>
          <w:szCs w:val="28"/>
        </w:rPr>
        <w:t>Особенности обеспечения безопасности ПРОРАО,</w:t>
      </w:r>
      <w:r>
        <w:rPr>
          <w:b/>
          <w:sz w:val="28"/>
          <w:szCs w:val="28"/>
        </w:rPr>
        <w:br/>
      </w:r>
      <w:r w:rsidRPr="00927497">
        <w:rPr>
          <w:b/>
          <w:sz w:val="28"/>
          <w:szCs w:val="28"/>
        </w:rPr>
        <w:t>в которые размещ</w:t>
      </w:r>
      <w:r>
        <w:rPr>
          <w:b/>
          <w:sz w:val="28"/>
          <w:szCs w:val="28"/>
        </w:rPr>
        <w:t>аются</w:t>
      </w:r>
      <w:r w:rsidRPr="00927497">
        <w:rPr>
          <w:b/>
          <w:sz w:val="28"/>
          <w:szCs w:val="28"/>
        </w:rPr>
        <w:t xml:space="preserve"> радиоактивны</w:t>
      </w:r>
      <w:r w:rsidR="00A710A0">
        <w:rPr>
          <w:b/>
          <w:sz w:val="28"/>
          <w:szCs w:val="28"/>
        </w:rPr>
        <w:t>е</w:t>
      </w:r>
      <w:r w:rsidRPr="00927497">
        <w:rPr>
          <w:b/>
          <w:sz w:val="28"/>
          <w:szCs w:val="28"/>
        </w:rPr>
        <w:t xml:space="preserve"> отход</w:t>
      </w:r>
      <w:r w:rsidR="00A710A0">
        <w:rPr>
          <w:b/>
          <w:sz w:val="28"/>
          <w:szCs w:val="28"/>
        </w:rPr>
        <w:t>ы</w:t>
      </w:r>
    </w:p>
    <w:p w:rsidR="00E65BCF" w:rsidRDefault="00E65BCF" w:rsidP="00927497">
      <w:pPr>
        <w:pStyle w:val="a"/>
        <w:tabs>
          <w:tab w:val="clear" w:pos="1134"/>
          <w:tab w:val="left" w:pos="0"/>
          <w:tab w:val="left" w:pos="1276"/>
        </w:tabs>
        <w:spacing w:before="240"/>
        <w:ind w:left="0" w:firstLine="709"/>
      </w:pPr>
      <w:r>
        <w:t>В ПРОРАО д</w:t>
      </w:r>
      <w:r w:rsidRPr="00A06012">
        <w:t>опускается размещ</w:t>
      </w:r>
      <w:r>
        <w:t xml:space="preserve">ение </w:t>
      </w:r>
      <w:r w:rsidRPr="00A06012">
        <w:t>РАО</w:t>
      </w:r>
      <w:r>
        <w:t>, образовавшихся</w:t>
      </w:r>
      <w:r w:rsidR="00A12100" w:rsidRPr="00A12100">
        <w:t xml:space="preserve"> </w:t>
      </w:r>
      <w:r w:rsidR="00A12100" w:rsidRPr="00A06012">
        <w:t>при</w:t>
      </w:r>
      <w:r>
        <w:t>:</w:t>
      </w:r>
    </w:p>
    <w:p w:rsidR="00E65BCF" w:rsidRDefault="00E65BCF" w:rsidP="00E65BCF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r w:rsidRPr="00A06012">
        <w:t>эксплуатации или выводе из эксплуатации ОИАЭ,</w:t>
      </w:r>
      <w:r>
        <w:t xml:space="preserve"> на котором образовались РАО, накопленные в ПРОРАО;</w:t>
      </w:r>
    </w:p>
    <w:p w:rsidR="00E65BCF" w:rsidRDefault="00E65BCF" w:rsidP="00E65BCF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r w:rsidRPr="00A06012">
        <w:t>эксплуатации ПРОРАО</w:t>
      </w:r>
      <w:r>
        <w:t>;</w:t>
      </w:r>
    </w:p>
    <w:p w:rsidR="00E65BCF" w:rsidRDefault="00E65BCF" w:rsidP="00E65BCF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proofErr w:type="gramStart"/>
      <w:r>
        <w:t>выполнении</w:t>
      </w:r>
      <w:proofErr w:type="gramEnd"/>
      <w:r>
        <w:t xml:space="preserve"> работ по реализации проекта перевода ПРОРАО в ПКОРАО;</w:t>
      </w:r>
    </w:p>
    <w:p w:rsidR="00E65BCF" w:rsidRDefault="00E65BCF" w:rsidP="00E65BCF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proofErr w:type="gramStart"/>
      <w:r w:rsidRPr="00A06012">
        <w:t>проведении</w:t>
      </w:r>
      <w:proofErr w:type="gramEnd"/>
      <w:r w:rsidRPr="00A06012">
        <w:t xml:space="preserve"> реабилитации </w:t>
      </w:r>
      <w:r>
        <w:t>площадки размещения ПРОРАО</w:t>
      </w:r>
      <w:r w:rsidRPr="00A06012">
        <w:t>.</w:t>
      </w:r>
    </w:p>
    <w:p w:rsidR="00E65BCF" w:rsidRDefault="00E65BCF" w:rsidP="00927497">
      <w:pPr>
        <w:pStyle w:val="a"/>
        <w:numPr>
          <w:ilvl w:val="0"/>
          <w:numId w:val="0"/>
        </w:numPr>
        <w:ind w:firstLine="709"/>
      </w:pPr>
      <w:r>
        <w:t>Размещение иных РАО в ПРОРАО запрещается.</w:t>
      </w:r>
    </w:p>
    <w:p w:rsidR="00E65BCF" w:rsidRPr="00A06012" w:rsidRDefault="00E65BCF" w:rsidP="00E65BCF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>В</w:t>
      </w:r>
      <w:r>
        <w:t xml:space="preserve"> проект</w:t>
      </w:r>
      <w:r w:rsidR="00A12100">
        <w:t>е</w:t>
      </w:r>
      <w:r>
        <w:t xml:space="preserve"> ПРОРАО</w:t>
      </w:r>
      <w:r w:rsidRPr="00A06012">
        <w:t>, должны быть установлены</w:t>
      </w:r>
      <w:r>
        <w:t xml:space="preserve"> и обоснованы</w:t>
      </w:r>
      <w:r w:rsidRPr="00A06012">
        <w:t xml:space="preserve">, а в ООБ ПРОРАО (или в ООБ ОИАЭ, в состав которого он входит) </w:t>
      </w:r>
      <w:r>
        <w:t>представлены</w:t>
      </w:r>
      <w:r w:rsidRPr="00A06012">
        <w:t>:</w:t>
      </w:r>
    </w:p>
    <w:p w:rsidR="00E65BCF" w:rsidRPr="00A06012" w:rsidRDefault="00E65BCF" w:rsidP="00E65BCF">
      <w:pPr>
        <w:tabs>
          <w:tab w:val="left" w:pos="0"/>
          <w:tab w:val="left" w:pos="1276"/>
        </w:tabs>
        <w:rPr>
          <w:sz w:val="28"/>
          <w:szCs w:val="28"/>
        </w:rPr>
      </w:pPr>
      <w:r w:rsidRPr="00A06012">
        <w:rPr>
          <w:sz w:val="28"/>
          <w:szCs w:val="28"/>
        </w:rPr>
        <w:t>планируемый срок окончания размещения РАО;</w:t>
      </w:r>
    </w:p>
    <w:p w:rsidR="00E65BCF" w:rsidRPr="00A06012" w:rsidRDefault="00E65BCF" w:rsidP="00E65BCF">
      <w:pPr>
        <w:tabs>
          <w:tab w:val="left" w:pos="0"/>
          <w:tab w:val="left" w:pos="1276"/>
        </w:tabs>
        <w:rPr>
          <w:sz w:val="28"/>
          <w:szCs w:val="28"/>
        </w:rPr>
      </w:pPr>
      <w:r w:rsidRPr="00A06012">
        <w:rPr>
          <w:sz w:val="28"/>
          <w:szCs w:val="28"/>
        </w:rPr>
        <w:t xml:space="preserve">морфологический, химический и </w:t>
      </w:r>
      <w:proofErr w:type="spellStart"/>
      <w:r w:rsidRPr="00A06012">
        <w:rPr>
          <w:sz w:val="28"/>
          <w:szCs w:val="28"/>
        </w:rPr>
        <w:t>радионуклидный</w:t>
      </w:r>
      <w:proofErr w:type="spellEnd"/>
      <w:r w:rsidRPr="00A06012">
        <w:rPr>
          <w:sz w:val="28"/>
          <w:szCs w:val="28"/>
        </w:rPr>
        <w:t xml:space="preserve"> состав размещаемых РАО;</w:t>
      </w:r>
    </w:p>
    <w:p w:rsidR="00E65BCF" w:rsidRPr="00A06012" w:rsidRDefault="00E65BCF" w:rsidP="00E65BCF">
      <w:pPr>
        <w:tabs>
          <w:tab w:val="left" w:pos="0"/>
          <w:tab w:val="left" w:pos="1276"/>
        </w:tabs>
        <w:rPr>
          <w:sz w:val="28"/>
          <w:szCs w:val="28"/>
        </w:rPr>
      </w:pPr>
      <w:r w:rsidRPr="00A06012">
        <w:rPr>
          <w:sz w:val="28"/>
          <w:szCs w:val="28"/>
        </w:rPr>
        <w:t>планируемое количество (масса, объем) и активность размещаемых РАО;</w:t>
      </w:r>
    </w:p>
    <w:p w:rsidR="00E65BCF" w:rsidRPr="00A06012" w:rsidRDefault="00E65BCF" w:rsidP="00E65BCF">
      <w:pPr>
        <w:tabs>
          <w:tab w:val="left" w:pos="0"/>
          <w:tab w:val="left" w:pos="1276"/>
        </w:tabs>
        <w:rPr>
          <w:sz w:val="28"/>
          <w:szCs w:val="28"/>
        </w:rPr>
      </w:pPr>
      <w:r w:rsidRPr="00A06012">
        <w:rPr>
          <w:sz w:val="28"/>
          <w:szCs w:val="28"/>
        </w:rPr>
        <w:t xml:space="preserve">допустимая суммарная </w:t>
      </w:r>
      <w:r>
        <w:rPr>
          <w:sz w:val="28"/>
          <w:szCs w:val="28"/>
        </w:rPr>
        <w:t xml:space="preserve">и удельная </w:t>
      </w:r>
      <w:r w:rsidRPr="00A06012">
        <w:rPr>
          <w:sz w:val="28"/>
          <w:szCs w:val="28"/>
        </w:rPr>
        <w:t>активность</w:t>
      </w:r>
      <w:r>
        <w:rPr>
          <w:sz w:val="28"/>
          <w:szCs w:val="28"/>
        </w:rPr>
        <w:t>,</w:t>
      </w:r>
      <w:r w:rsidRPr="00A06012">
        <w:rPr>
          <w:sz w:val="28"/>
          <w:szCs w:val="28"/>
        </w:rPr>
        <w:t xml:space="preserve"> количество РАО</w:t>
      </w:r>
      <w:r>
        <w:rPr>
          <w:sz w:val="28"/>
          <w:szCs w:val="28"/>
        </w:rPr>
        <w:br/>
        <w:t xml:space="preserve">в ПРОРАО </w:t>
      </w:r>
      <w:r w:rsidRPr="00A06012">
        <w:rPr>
          <w:sz w:val="28"/>
          <w:szCs w:val="28"/>
        </w:rPr>
        <w:t>с учетом размещаемых РАО</w:t>
      </w:r>
      <w:r>
        <w:rPr>
          <w:sz w:val="28"/>
          <w:szCs w:val="28"/>
        </w:rPr>
        <w:t>;</w:t>
      </w:r>
    </w:p>
    <w:p w:rsidR="00E65BCF" w:rsidRDefault="00E65BCF" w:rsidP="00E65BCF">
      <w:pPr>
        <w:tabs>
          <w:tab w:val="left" w:pos="0"/>
          <w:tab w:val="left" w:pos="1276"/>
        </w:tabs>
      </w:pPr>
      <w:r w:rsidRPr="005A6B65">
        <w:rPr>
          <w:sz w:val="28"/>
          <w:szCs w:val="28"/>
        </w:rPr>
        <w:t xml:space="preserve">технические </w:t>
      </w:r>
      <w:r>
        <w:rPr>
          <w:sz w:val="28"/>
          <w:szCs w:val="28"/>
        </w:rPr>
        <w:t>решения</w:t>
      </w:r>
      <w:r>
        <w:t xml:space="preserve"> </w:t>
      </w:r>
      <w:r w:rsidRPr="005A6B65">
        <w:rPr>
          <w:sz w:val="28"/>
          <w:szCs w:val="28"/>
        </w:rPr>
        <w:t xml:space="preserve">и организационные </w:t>
      </w:r>
      <w:r>
        <w:rPr>
          <w:sz w:val="28"/>
          <w:szCs w:val="28"/>
        </w:rPr>
        <w:t>мероприятия</w:t>
      </w:r>
      <w:r w:rsidRPr="005A6B65">
        <w:rPr>
          <w:sz w:val="28"/>
          <w:szCs w:val="28"/>
        </w:rPr>
        <w:t>, обеспечивающие контроль соответствия поступающих на размещение РАО установленным требованиям</w:t>
      </w:r>
      <w:r>
        <w:rPr>
          <w:sz w:val="28"/>
          <w:szCs w:val="28"/>
        </w:rPr>
        <w:t xml:space="preserve">, включая </w:t>
      </w:r>
      <w:r w:rsidRPr="005A6B65">
        <w:rPr>
          <w:sz w:val="28"/>
          <w:szCs w:val="28"/>
        </w:rPr>
        <w:t>методы и объем входного контроля размещаемых РАО</w:t>
      </w:r>
      <w:r>
        <w:rPr>
          <w:sz w:val="28"/>
          <w:szCs w:val="28"/>
        </w:rPr>
        <w:t>;</w:t>
      </w:r>
    </w:p>
    <w:p w:rsidR="00E65BCF" w:rsidRDefault="00A12100" w:rsidP="00E65BCF">
      <w:pPr>
        <w:tabs>
          <w:tab w:val="left" w:pos="0"/>
          <w:tab w:val="left" w:pos="1276"/>
        </w:tabs>
      </w:pPr>
      <w:r>
        <w:rPr>
          <w:sz w:val="28"/>
          <w:szCs w:val="28"/>
        </w:rPr>
        <w:t xml:space="preserve">технические и организационные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реализуемые при</w:t>
      </w:r>
      <w:r w:rsidR="00E65BCF" w:rsidRPr="005A6B65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 РАО</w:t>
      </w:r>
      <w:r w:rsidR="00E65BCF" w:rsidRPr="005A6B65">
        <w:rPr>
          <w:sz w:val="28"/>
          <w:szCs w:val="28"/>
        </w:rPr>
        <w:t>.</w:t>
      </w:r>
    </w:p>
    <w:p w:rsidR="00E65BCF" w:rsidRDefault="00E65BCF" w:rsidP="00E65BCF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lastRenderedPageBreak/>
        <w:t xml:space="preserve">В ООБ ПРОРАО (или в ООБ ОИАЭ, в состав которого он входит) должны быть </w:t>
      </w:r>
      <w:r>
        <w:t>представлены</w:t>
      </w:r>
      <w:r w:rsidRPr="00A06012">
        <w:t xml:space="preserve"> результаты оценки безопасности ПРОРАО, учитывающей размещение РАО.</w:t>
      </w:r>
    </w:p>
    <w:p w:rsidR="00C8745A" w:rsidRPr="00A06012" w:rsidRDefault="00E65BCF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После завершения работ по </w:t>
      </w:r>
      <w:r>
        <w:t>переводу</w:t>
      </w:r>
      <w:r w:rsidRPr="00A06012">
        <w:t xml:space="preserve"> ПРОРАО </w:t>
      </w:r>
      <w:r>
        <w:t>в</w:t>
      </w:r>
      <w:r w:rsidRPr="00A06012">
        <w:t xml:space="preserve"> ПКОРАО </w:t>
      </w:r>
      <w:r>
        <w:t xml:space="preserve">или ПЗРО </w:t>
      </w:r>
      <w:r w:rsidRPr="00A06012">
        <w:t xml:space="preserve">размещение РАО в нем </w:t>
      </w:r>
      <w:r>
        <w:t>запрещается</w:t>
      </w:r>
      <w:r w:rsidRPr="00A06012">
        <w:t>.</w:t>
      </w:r>
    </w:p>
    <w:p w:rsidR="00EC1948" w:rsidRDefault="00EC1948" w:rsidP="009F67CC">
      <w:pPr>
        <w:pStyle w:val="1"/>
        <w:tabs>
          <w:tab w:val="left" w:pos="0"/>
          <w:tab w:val="left" w:pos="1276"/>
        </w:tabs>
        <w:spacing w:before="240" w:after="120" w:line="240" w:lineRule="auto"/>
        <w:ind w:firstLine="0"/>
        <w:jc w:val="center"/>
        <w:rPr>
          <w:rFonts w:ascii="Times New Roman" w:hAnsi="Times New Roman"/>
          <w:bCs/>
          <w:color w:val="auto"/>
        </w:rPr>
      </w:pPr>
      <w:r w:rsidRPr="009F67CC">
        <w:rPr>
          <w:rFonts w:ascii="Times New Roman" w:hAnsi="Times New Roman"/>
          <w:bCs/>
          <w:color w:val="auto"/>
        </w:rPr>
        <w:t>IV.</w:t>
      </w:r>
      <w:r w:rsidR="00EA1191" w:rsidRPr="009F67CC">
        <w:rPr>
          <w:rFonts w:ascii="Times New Roman" w:hAnsi="Times New Roman"/>
          <w:bCs/>
          <w:color w:val="auto"/>
        </w:rPr>
        <w:t xml:space="preserve"> </w:t>
      </w:r>
      <w:r w:rsidRPr="009F67CC">
        <w:rPr>
          <w:rFonts w:ascii="Times New Roman" w:hAnsi="Times New Roman"/>
          <w:bCs/>
          <w:color w:val="auto"/>
        </w:rPr>
        <w:t>Перевод ПРОРАО в ПКОРАО</w:t>
      </w:r>
      <w:r w:rsidR="009F67CC" w:rsidRPr="009F67CC">
        <w:rPr>
          <w:rFonts w:ascii="Times New Roman" w:hAnsi="Times New Roman"/>
          <w:bCs/>
          <w:color w:val="auto"/>
        </w:rPr>
        <w:t xml:space="preserve"> и ПКОРАО в ПЗРО</w:t>
      </w:r>
    </w:p>
    <w:p w:rsidR="006D6475" w:rsidRPr="00927497" w:rsidRDefault="00E861C2" w:rsidP="00C356DA">
      <w:pPr>
        <w:spacing w:before="240"/>
        <w:ind w:firstLine="0"/>
        <w:jc w:val="center"/>
        <w:rPr>
          <w:sz w:val="28"/>
          <w:szCs w:val="28"/>
        </w:rPr>
      </w:pPr>
      <w:r w:rsidRPr="00927497">
        <w:rPr>
          <w:b/>
          <w:sz w:val="28"/>
          <w:szCs w:val="28"/>
        </w:rPr>
        <w:t>Перевод ПРОРАО в ПКОРАО или ПЗРО</w:t>
      </w:r>
    </w:p>
    <w:p w:rsidR="00C42FB9" w:rsidRPr="00C356DA" w:rsidRDefault="00EC1948" w:rsidP="00EC1948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407440">
        <w:t>В течение одного года</w:t>
      </w:r>
      <w:r w:rsidRPr="00407440">
        <w:rPr>
          <w:bCs w:val="0"/>
          <w:lang w:bidi="ru-RU"/>
        </w:rPr>
        <w:t xml:space="preserve"> после вступления в силу </w:t>
      </w:r>
      <w:r w:rsidRPr="00407440">
        <w:t>настоящих федеральных норм и правил ЭО должна обеспечить разработку программы перевода ПРОРАО в ПКОРАО</w:t>
      </w:r>
      <w:r w:rsidR="00E861C2" w:rsidRPr="00C356DA">
        <w:t xml:space="preserve"> или ПЗРО, предусматривающей:</w:t>
      </w:r>
    </w:p>
    <w:p w:rsidR="006D6475" w:rsidRPr="00C356DA" w:rsidRDefault="00E861C2" w:rsidP="00C356DA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r w:rsidRPr="00C356DA">
        <w:t>обследовани</w:t>
      </w:r>
      <w:r w:rsidR="00872F4D">
        <w:t>е</w:t>
      </w:r>
      <w:r w:rsidRPr="00C356DA">
        <w:t xml:space="preserve"> ПРОРАО;</w:t>
      </w:r>
    </w:p>
    <w:p w:rsidR="006D6475" w:rsidRPr="00C356DA" w:rsidRDefault="00E861C2" w:rsidP="00C356DA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r w:rsidRPr="00C356DA">
        <w:t>оценк</w:t>
      </w:r>
      <w:r w:rsidR="00872F4D">
        <w:t>у</w:t>
      </w:r>
      <w:r w:rsidRPr="00C356DA">
        <w:t xml:space="preserve"> безопасности ПРОРАО с учетом результатов обследования;</w:t>
      </w:r>
    </w:p>
    <w:p w:rsidR="006D6475" w:rsidRPr="00C356DA" w:rsidRDefault="00E861C2" w:rsidP="00C356DA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r w:rsidRPr="00C356DA">
        <w:t>разработк</w:t>
      </w:r>
      <w:r w:rsidR="00872F4D">
        <w:t>у</w:t>
      </w:r>
      <w:r w:rsidRPr="00C356DA">
        <w:t xml:space="preserve"> проекта перевода ПРОРАО в ПКОРАО</w:t>
      </w:r>
      <w:r w:rsidR="008C4BA8" w:rsidRPr="00407440">
        <w:t xml:space="preserve"> или ПЗРО</w:t>
      </w:r>
      <w:r w:rsidRPr="00C356DA">
        <w:t>;</w:t>
      </w:r>
    </w:p>
    <w:p w:rsidR="006D6475" w:rsidRPr="00C356DA" w:rsidRDefault="00E861C2" w:rsidP="00C356DA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r w:rsidRPr="00C356DA">
        <w:t>реализаци</w:t>
      </w:r>
      <w:r w:rsidR="00872F4D">
        <w:t>ю</w:t>
      </w:r>
      <w:r w:rsidRPr="00C356DA">
        <w:t xml:space="preserve"> технических решений и организационных мероприятий</w:t>
      </w:r>
      <w:r w:rsidR="00C53A03" w:rsidRPr="00407440">
        <w:t>, предусмотренных проектом перевода</w:t>
      </w:r>
      <w:r w:rsidR="00B554DF" w:rsidRPr="00407440">
        <w:t xml:space="preserve"> ПРОРАО в ПКОРАО</w:t>
      </w:r>
      <w:r w:rsidR="008C4BA8" w:rsidRPr="00407440">
        <w:t xml:space="preserve"> или ПЗРО</w:t>
      </w:r>
      <w:r w:rsidR="00EC1948" w:rsidRPr="00407440">
        <w:t>.</w:t>
      </w:r>
    </w:p>
    <w:p w:rsidR="00342AC1" w:rsidRPr="00C356DA" w:rsidRDefault="00E861C2" w:rsidP="00342AC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C356DA">
        <w:t xml:space="preserve">В случае если статус ПРОРАО установлен после </w:t>
      </w:r>
      <w:r w:rsidR="00927497">
        <w:t>вступления</w:t>
      </w:r>
      <w:r w:rsidR="00AC3D6A">
        <w:br/>
      </w:r>
      <w:r w:rsidR="00F17CE3">
        <w:t>в силу</w:t>
      </w:r>
      <w:r w:rsidRPr="00C356DA">
        <w:t xml:space="preserve"> настоящих федеральных норм и правил, ЭО должна обеспечить разработку программы перевода ПРОРАО в ПКОРАО в течение одного года после установления статуса ПРОРАО.</w:t>
      </w:r>
    </w:p>
    <w:p w:rsidR="00767AF6" w:rsidRPr="00407440" w:rsidRDefault="00767AF6" w:rsidP="00B554DF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407440">
        <w:t>Основные положения программы перевода</w:t>
      </w:r>
      <w:r w:rsidR="00872F4D">
        <w:t xml:space="preserve"> </w:t>
      </w:r>
      <w:r w:rsidR="00872F4D" w:rsidRPr="00407440">
        <w:t>ПРОРАО в ПКОРАО</w:t>
      </w:r>
      <w:r w:rsidRPr="00407440">
        <w:t xml:space="preserve"> должны быть представлены</w:t>
      </w:r>
      <w:r w:rsidR="004C5933">
        <w:t xml:space="preserve"> и обоснованы</w:t>
      </w:r>
      <w:r w:rsidRPr="00407440">
        <w:t xml:space="preserve"> в ООБ ПРОРАО (или ООБ ОИАЭ, в состав которого он входит).</w:t>
      </w:r>
    </w:p>
    <w:p w:rsidR="008C4BA8" w:rsidRPr="00407440" w:rsidRDefault="00872F4D" w:rsidP="00B554DF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C356DA">
        <w:t>В случае</w:t>
      </w:r>
      <w:r w:rsidRPr="00407440">
        <w:t xml:space="preserve"> если в результате оценки безопасности ПРОРАО обосновано, что имеющиеся барьеры безопасности обеспечивают соответствие ПРОРАО установленным для ПЗРО требованиям безопасности</w:t>
      </w:r>
      <w:r>
        <w:t>,</w:t>
      </w:r>
      <w:r w:rsidRPr="00407440">
        <w:t xml:space="preserve"> </w:t>
      </w:r>
      <w:r>
        <w:t>п</w:t>
      </w:r>
      <w:r w:rsidR="008C4BA8" w:rsidRPr="00407440">
        <w:t xml:space="preserve">еревод ПРОРАО в ПЗРО допускается без </w:t>
      </w:r>
      <w:r w:rsidR="00E861C2" w:rsidRPr="00C356DA">
        <w:t>разработки проекта перевода ПРОРАО в ПЗРО</w:t>
      </w:r>
      <w:r w:rsidR="008C4BA8" w:rsidRPr="00407440">
        <w:t>.</w:t>
      </w:r>
    </w:p>
    <w:p w:rsidR="00B554DF" w:rsidRPr="00407440" w:rsidRDefault="00B554DF" w:rsidP="00B554DF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4C5933">
        <w:lastRenderedPageBreak/>
        <w:t xml:space="preserve">Достижение </w:t>
      </w:r>
      <w:r w:rsidR="007D60D4">
        <w:t>определенного</w:t>
      </w:r>
      <w:r w:rsidR="007D60D4" w:rsidRPr="004C5933">
        <w:t xml:space="preserve"> </w:t>
      </w:r>
      <w:r w:rsidRPr="004C5933">
        <w:t>в проекте перевода ПРОРАО</w:t>
      </w:r>
      <w:r w:rsidR="00AC3D6A" w:rsidRPr="00872F4D">
        <w:br/>
      </w:r>
      <w:r w:rsidRPr="00872F4D">
        <w:t>в ПКОРАО</w:t>
      </w:r>
      <w:r w:rsidR="008C4BA8" w:rsidRPr="00872F4D">
        <w:t xml:space="preserve"> или </w:t>
      </w:r>
      <w:r w:rsidRPr="00872F4D">
        <w:t xml:space="preserve">ПЗРО конечного состояния </w:t>
      </w:r>
      <w:r w:rsidR="00872F4D">
        <w:t xml:space="preserve">должно документироваться в порядке установленном </w:t>
      </w:r>
      <w:r w:rsidR="007D60D4">
        <w:t>ЭО</w:t>
      </w:r>
      <w:r w:rsidRPr="00872F4D">
        <w:t>.</w:t>
      </w:r>
    </w:p>
    <w:p w:rsidR="006D6475" w:rsidRPr="00C356DA" w:rsidRDefault="00E861C2" w:rsidP="00C356DA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jc w:val="center"/>
        <w:rPr>
          <w:b/>
        </w:rPr>
      </w:pPr>
      <w:r w:rsidRPr="00C356DA">
        <w:rPr>
          <w:b/>
        </w:rPr>
        <w:t>Перевод ПКОРАО в ПЗРО</w:t>
      </w:r>
    </w:p>
    <w:p w:rsidR="006D6475" w:rsidRPr="00C356DA" w:rsidRDefault="00996F10" w:rsidP="00C356DA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407440">
        <w:t xml:space="preserve">Не позднее чем за пять лет до истечения срока эксплуатации ПКОРАО </w:t>
      </w:r>
      <w:r w:rsidR="00660B8F" w:rsidRPr="00407440">
        <w:t xml:space="preserve">ЭО должна обеспечить разработку </w:t>
      </w:r>
      <w:r w:rsidR="00EC1948" w:rsidRPr="00407440">
        <w:t>программы перевода ПКОРАО в ПЗРО</w:t>
      </w:r>
      <w:r w:rsidR="00E861C2" w:rsidRPr="00C356DA">
        <w:t>, предусматривающей:</w:t>
      </w:r>
    </w:p>
    <w:p w:rsidR="00F60072" w:rsidRPr="00C356DA" w:rsidRDefault="00E861C2" w:rsidP="00F60072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r w:rsidRPr="00C356DA">
        <w:t>обследовани</w:t>
      </w:r>
      <w:r w:rsidR="00872F4D">
        <w:t>е</w:t>
      </w:r>
      <w:r w:rsidRPr="00C356DA">
        <w:t xml:space="preserve"> </w:t>
      </w:r>
      <w:r w:rsidR="002E5B2A" w:rsidRPr="00407440">
        <w:t>ПКОРАО</w:t>
      </w:r>
      <w:r w:rsidRPr="00C356DA">
        <w:t>;</w:t>
      </w:r>
    </w:p>
    <w:p w:rsidR="00F60072" w:rsidRPr="00C356DA" w:rsidRDefault="00E861C2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r w:rsidRPr="00C356DA">
        <w:t>оценк</w:t>
      </w:r>
      <w:r w:rsidR="00872F4D">
        <w:t>у</w:t>
      </w:r>
      <w:r w:rsidRPr="00C356DA">
        <w:t xml:space="preserve"> безопасности </w:t>
      </w:r>
      <w:r w:rsidR="002E5B2A" w:rsidRPr="00407440">
        <w:t>ПКОРАО</w:t>
      </w:r>
      <w:r w:rsidR="002E5B2A" w:rsidRPr="002E5B2A">
        <w:t xml:space="preserve"> </w:t>
      </w:r>
      <w:r w:rsidRPr="00C356DA">
        <w:t>с учетом результатов обследования;</w:t>
      </w:r>
    </w:p>
    <w:p w:rsidR="00F60072" w:rsidRPr="00C356DA" w:rsidRDefault="00F60072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r w:rsidRPr="00407440">
        <w:t>оценк</w:t>
      </w:r>
      <w:r w:rsidR="00872F4D">
        <w:t>у</w:t>
      </w:r>
      <w:r w:rsidRPr="00407440">
        <w:t xml:space="preserve"> соответствия ПКОРАО установленным для ПЗРО требованиям безопасности.</w:t>
      </w:r>
    </w:p>
    <w:p w:rsidR="00EC1948" w:rsidRPr="00407440" w:rsidRDefault="00EC1948" w:rsidP="00EC1948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407440">
        <w:t xml:space="preserve">Основные положения программы перевода </w:t>
      </w:r>
      <w:r w:rsidR="00872F4D">
        <w:t xml:space="preserve">ПКОРАО в ПЗРО </w:t>
      </w:r>
      <w:r w:rsidRPr="00407440">
        <w:t>должны быть представлены</w:t>
      </w:r>
      <w:r w:rsidR="004C5933">
        <w:t xml:space="preserve"> и обоснованы</w:t>
      </w:r>
      <w:r w:rsidRPr="00407440">
        <w:t xml:space="preserve"> в ООБ ПКОРАО</w:t>
      </w:r>
      <w:r w:rsidR="00DC6916" w:rsidRPr="00407440">
        <w:t xml:space="preserve"> (или ООБ ОИАЭ, в состав которого он входит)</w:t>
      </w:r>
      <w:r w:rsidRPr="00407440">
        <w:t>.</w:t>
      </w:r>
    </w:p>
    <w:p w:rsidR="00EC1948" w:rsidRPr="00407440" w:rsidRDefault="004C5933" w:rsidP="00EC1948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407440">
        <w:t>ЭО должна об</w:t>
      </w:r>
      <w:r>
        <w:t>еспечить перевод ПКОРАО в ПЗРО</w:t>
      </w:r>
      <w:r w:rsidRPr="00407440">
        <w:t xml:space="preserve"> </w:t>
      </w:r>
      <w:r w:rsidR="00EC1948" w:rsidRPr="00407440">
        <w:t>если по результатам обследования ПКОРАО и оценки соответствия ПКОРАО требованиям безопасности к ПЗРО установлено, что ПКОРАО удовлетворяет требованиям безопасности к ПЗРО</w:t>
      </w:r>
      <w:r w:rsidR="00C356DA">
        <w:t>.</w:t>
      </w:r>
    </w:p>
    <w:p w:rsidR="00EC1948" w:rsidRDefault="004C5933" w:rsidP="00EC1948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r>
        <w:t>Е</w:t>
      </w:r>
      <w:r w:rsidR="00EC1948" w:rsidRPr="00407440">
        <w:t>сли</w:t>
      </w:r>
      <w:r>
        <w:t xml:space="preserve"> </w:t>
      </w:r>
      <w:r w:rsidR="00E65BCF">
        <w:t xml:space="preserve">по </w:t>
      </w:r>
      <w:r>
        <w:t>результат</w:t>
      </w:r>
      <w:r w:rsidR="00E65BCF">
        <w:t>ам</w:t>
      </w:r>
      <w:r>
        <w:t xml:space="preserve"> обследования</w:t>
      </w:r>
      <w:r w:rsidR="00EC1948" w:rsidRPr="00407440">
        <w:t xml:space="preserve"> ПКОРАО не удовлетворяет требованиям безопасности к ПЗРО, ЭО должна обеспечить разработку и реализацию технических </w:t>
      </w:r>
      <w:r w:rsidR="00666722" w:rsidRPr="00A06012">
        <w:t>решений</w:t>
      </w:r>
      <w:r w:rsidR="00E861C2" w:rsidRPr="00C356DA">
        <w:t xml:space="preserve"> </w:t>
      </w:r>
      <w:r w:rsidR="00EC1948" w:rsidRPr="00407440">
        <w:t>и организационных мер</w:t>
      </w:r>
      <w:r w:rsidR="00666722">
        <w:t>оприятий</w:t>
      </w:r>
      <w:r w:rsidR="00EC1948" w:rsidRPr="00407440">
        <w:t xml:space="preserve"> по продлению срока </w:t>
      </w:r>
      <w:r w:rsidR="009D6C12" w:rsidRPr="00407440">
        <w:t>его эксплуатации</w:t>
      </w:r>
      <w:r w:rsidR="00EC1948" w:rsidRPr="00407440">
        <w:t>, по окончании которого должно быть проведено повторное обследование и оценка соответствия ПКОРАО требованиям безопасности к ПЗРО.</w:t>
      </w:r>
    </w:p>
    <w:p w:rsidR="00812BCE" w:rsidRDefault="003C32F2" w:rsidP="009F67CC">
      <w:pPr>
        <w:pStyle w:val="1"/>
        <w:tabs>
          <w:tab w:val="left" w:pos="0"/>
          <w:tab w:val="left" w:pos="1276"/>
        </w:tabs>
        <w:spacing w:before="240" w:after="120" w:line="240" w:lineRule="auto"/>
        <w:ind w:firstLine="0"/>
        <w:jc w:val="center"/>
        <w:rPr>
          <w:rFonts w:ascii="Times New Roman" w:hAnsi="Times New Roman"/>
          <w:bCs/>
          <w:color w:val="auto"/>
        </w:rPr>
      </w:pPr>
      <w:r w:rsidRPr="00A06012">
        <w:rPr>
          <w:rFonts w:ascii="Times New Roman" w:hAnsi="Times New Roman"/>
          <w:bCs/>
          <w:color w:val="auto"/>
        </w:rPr>
        <w:lastRenderedPageBreak/>
        <w:t>V.</w:t>
      </w:r>
      <w:r w:rsidR="009F67CC">
        <w:rPr>
          <w:rFonts w:ascii="Times New Roman" w:hAnsi="Times New Roman"/>
          <w:bCs/>
          <w:color w:val="auto"/>
        </w:rPr>
        <w:t xml:space="preserve"> </w:t>
      </w:r>
      <w:r w:rsidR="0006131F">
        <w:rPr>
          <w:rFonts w:ascii="Times New Roman" w:hAnsi="Times New Roman"/>
          <w:bCs/>
          <w:color w:val="auto"/>
        </w:rPr>
        <w:t xml:space="preserve">Особенности обеспечения безопасности </w:t>
      </w:r>
      <w:r w:rsidR="009F67CC">
        <w:rPr>
          <w:rFonts w:ascii="Times New Roman" w:hAnsi="Times New Roman"/>
          <w:color w:val="auto"/>
        </w:rPr>
        <w:t>ПРОРАО/ПКОРАО</w:t>
      </w:r>
      <w:r w:rsidR="009F67CC">
        <w:rPr>
          <w:rFonts w:ascii="Times New Roman" w:hAnsi="Times New Roman"/>
          <w:color w:val="auto"/>
        </w:rPr>
        <w:br/>
      </w:r>
      <w:r w:rsidR="0006131F">
        <w:rPr>
          <w:rFonts w:ascii="Times New Roman" w:hAnsi="Times New Roman"/>
          <w:bCs/>
          <w:color w:val="auto"/>
        </w:rPr>
        <w:t xml:space="preserve"> в зависимости от их категории</w:t>
      </w:r>
    </w:p>
    <w:p w:rsidR="0018300B" w:rsidRPr="00A06012" w:rsidRDefault="003C32F2" w:rsidP="009F67CC">
      <w:pPr>
        <w:pStyle w:val="1"/>
        <w:tabs>
          <w:tab w:val="left" w:pos="0"/>
          <w:tab w:val="left" w:pos="1276"/>
        </w:tabs>
        <w:spacing w:before="240" w:after="120" w:line="240" w:lineRule="auto"/>
        <w:ind w:firstLine="0"/>
        <w:jc w:val="center"/>
        <w:rPr>
          <w:rFonts w:ascii="Times New Roman" w:hAnsi="Times New Roman"/>
          <w:bCs/>
          <w:color w:val="auto"/>
        </w:rPr>
      </w:pPr>
      <w:r w:rsidRPr="00A06012">
        <w:rPr>
          <w:rFonts w:ascii="Times New Roman" w:hAnsi="Times New Roman"/>
          <w:bCs/>
          <w:color w:val="auto"/>
        </w:rPr>
        <w:t xml:space="preserve">Особенности обеспечения безопасности промышленных водоемов-хранилищ </w:t>
      </w:r>
      <w:r w:rsidR="00806AF6">
        <w:rPr>
          <w:rFonts w:ascii="Times New Roman" w:hAnsi="Times New Roman"/>
          <w:bCs/>
          <w:color w:val="auto"/>
        </w:rPr>
        <w:t xml:space="preserve">жидких радиоактивных отходов </w:t>
      </w:r>
      <w:r w:rsidR="0018300B" w:rsidRPr="00A06012">
        <w:rPr>
          <w:rFonts w:ascii="Times New Roman" w:hAnsi="Times New Roman"/>
          <w:bCs/>
          <w:color w:val="auto"/>
        </w:rPr>
        <w:t xml:space="preserve">и </w:t>
      </w:r>
      <w:proofErr w:type="spellStart"/>
      <w:r w:rsidR="0018300B" w:rsidRPr="00A06012">
        <w:rPr>
          <w:rFonts w:ascii="Times New Roman" w:hAnsi="Times New Roman"/>
          <w:bCs/>
          <w:color w:val="auto"/>
        </w:rPr>
        <w:t>хвостохранилищ</w:t>
      </w:r>
      <w:proofErr w:type="spellEnd"/>
    </w:p>
    <w:p w:rsidR="00322D6D" w:rsidRPr="00A06012" w:rsidRDefault="00006BE9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Эксплуатация </w:t>
      </w:r>
      <w:r w:rsidR="00806AF6">
        <w:t>ПРОРАО</w:t>
      </w:r>
      <w:r w:rsidR="00806AF6" w:rsidRPr="00A06012">
        <w:t xml:space="preserve"> </w:t>
      </w:r>
      <w:r w:rsidR="00806AF6">
        <w:t xml:space="preserve">категории </w:t>
      </w:r>
      <w:r w:rsidR="000B2C88">
        <w:t>«П</w:t>
      </w:r>
      <w:r w:rsidR="00806AF6" w:rsidRPr="00A06012">
        <w:t>ромышленны</w:t>
      </w:r>
      <w:r w:rsidR="00806AF6">
        <w:t>е водоемы</w:t>
      </w:r>
      <w:r w:rsidR="00806AF6" w:rsidRPr="00A06012">
        <w:t>-хранилищ</w:t>
      </w:r>
      <w:r w:rsidR="00806AF6">
        <w:t>а ЖРО</w:t>
      </w:r>
      <w:r w:rsidR="000B2C88">
        <w:t>,</w:t>
      </w:r>
      <w:r w:rsidR="00806AF6" w:rsidRPr="00A06012">
        <w:t xml:space="preserve"> </w:t>
      </w:r>
      <w:proofErr w:type="spellStart"/>
      <w:r w:rsidR="00806AF6" w:rsidRPr="00A06012">
        <w:t>хвостохранилищ</w:t>
      </w:r>
      <w:r w:rsidR="00806AF6">
        <w:t>а</w:t>
      </w:r>
      <w:proofErr w:type="spellEnd"/>
      <w:r w:rsidR="000B2C88">
        <w:t>»</w:t>
      </w:r>
      <w:r w:rsidR="00806AF6">
        <w:t xml:space="preserve"> </w:t>
      </w:r>
      <w:r w:rsidRPr="00A06012">
        <w:t xml:space="preserve">должна осуществляться в соответствии </w:t>
      </w:r>
      <w:r w:rsidR="00D341C8" w:rsidRPr="00A06012">
        <w:t>с</w:t>
      </w:r>
      <w:r w:rsidRPr="00A06012">
        <w:t xml:space="preserve"> требованиями </w:t>
      </w:r>
      <w:r w:rsidR="006821B0" w:rsidRPr="00A06012">
        <w:t xml:space="preserve">по обеспечению безопасности при обращении с РАО, накопленными в поверхностных </w:t>
      </w:r>
      <w:r w:rsidR="00D47EBF" w:rsidRPr="00A06012">
        <w:t>промышленны</w:t>
      </w:r>
      <w:r w:rsidR="00D47EBF">
        <w:t>х</w:t>
      </w:r>
      <w:r w:rsidR="00D47EBF" w:rsidRPr="00A06012">
        <w:t xml:space="preserve"> </w:t>
      </w:r>
      <w:r w:rsidR="006821B0" w:rsidRPr="00A06012">
        <w:t xml:space="preserve">водоемах-хранилищах </w:t>
      </w:r>
      <w:r w:rsidR="00806AF6">
        <w:t>ЖРО</w:t>
      </w:r>
      <w:r w:rsidR="006821B0" w:rsidRPr="00A06012">
        <w:t xml:space="preserve"> и </w:t>
      </w:r>
      <w:proofErr w:type="spellStart"/>
      <w:r w:rsidR="006821B0" w:rsidRPr="00A06012">
        <w:t>хвостохранилищах</w:t>
      </w:r>
      <w:proofErr w:type="spellEnd"/>
      <w:r w:rsidR="006821B0" w:rsidRPr="00A06012">
        <w:t>, установленны</w:t>
      </w:r>
      <w:r w:rsidR="00AF313B">
        <w:t>ми</w:t>
      </w:r>
      <w:r w:rsidR="00AE5766" w:rsidRPr="00A06012">
        <w:t xml:space="preserve"> федеральными нормами и правилами в области использования атомной энергии</w:t>
      </w:r>
      <w:r w:rsidR="00AF313B">
        <w:t xml:space="preserve"> </w:t>
      </w:r>
      <w:r w:rsidR="00AF313B" w:rsidRPr="000F7883">
        <w:t>«Безопасность при обращении с радиоактивными отходами.</w:t>
      </w:r>
      <w:r w:rsidR="00AF313B">
        <w:t xml:space="preserve"> </w:t>
      </w:r>
      <w:r w:rsidR="00AF313B" w:rsidRPr="000F7883">
        <w:t>Общие положения»</w:t>
      </w:r>
      <w:r w:rsidR="00AE5766" w:rsidRPr="00A06012">
        <w:t>.</w:t>
      </w:r>
    </w:p>
    <w:p w:rsidR="00B81780" w:rsidRPr="00A06012" w:rsidRDefault="000B2C88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>
        <w:t>В п</w:t>
      </w:r>
      <w:r w:rsidR="007A7B2C" w:rsidRPr="00A06012">
        <w:t>роект</w:t>
      </w:r>
      <w:r>
        <w:t>е</w:t>
      </w:r>
      <w:r w:rsidR="007A7B2C" w:rsidRPr="00A06012">
        <w:t xml:space="preserve"> перевода ПРОРАО</w:t>
      </w:r>
      <w:r>
        <w:t xml:space="preserve"> категории «П</w:t>
      </w:r>
      <w:r w:rsidRPr="00A06012">
        <w:t>ромышленны</w:t>
      </w:r>
      <w:r>
        <w:t>е водоемы</w:t>
      </w:r>
      <w:r w:rsidRPr="00A06012">
        <w:t>-хранилищ</w:t>
      </w:r>
      <w:r>
        <w:t>а ЖРО,</w:t>
      </w:r>
      <w:r w:rsidRPr="00A06012">
        <w:t xml:space="preserve"> </w:t>
      </w:r>
      <w:proofErr w:type="spellStart"/>
      <w:r w:rsidRPr="00A06012">
        <w:t>хвостохранилищ</w:t>
      </w:r>
      <w:r>
        <w:t>а</w:t>
      </w:r>
      <w:proofErr w:type="spellEnd"/>
      <w:r>
        <w:t>»</w:t>
      </w:r>
      <w:r w:rsidR="007A7B2C" w:rsidRPr="00A06012">
        <w:t xml:space="preserve"> в ПКОРАО</w:t>
      </w:r>
      <w:r w:rsidR="0071692C" w:rsidRPr="00A06012">
        <w:t xml:space="preserve"> </w:t>
      </w:r>
      <w:r w:rsidR="007A7B2C" w:rsidRPr="00A06012">
        <w:t>должн</w:t>
      </w:r>
      <w:r>
        <w:t>ы быть приведены и обоснованы</w:t>
      </w:r>
      <w:r w:rsidR="007A7B2C" w:rsidRPr="00A06012">
        <w:t xml:space="preserve"> </w:t>
      </w:r>
      <w:r w:rsidR="0028326A">
        <w:rPr>
          <w:bCs w:val="0"/>
        </w:rPr>
        <w:t xml:space="preserve">технические </w:t>
      </w:r>
      <w:r w:rsidR="008474FF" w:rsidRPr="00A06012">
        <w:rPr>
          <w:bCs w:val="0"/>
        </w:rPr>
        <w:t xml:space="preserve">решения </w:t>
      </w:r>
      <w:r w:rsidR="0028326A">
        <w:rPr>
          <w:bCs w:val="0"/>
        </w:rPr>
        <w:t xml:space="preserve">и организационные мероприятия </w:t>
      </w:r>
      <w:r w:rsidR="008474FF" w:rsidRPr="00A06012">
        <w:rPr>
          <w:bCs w:val="0"/>
        </w:rPr>
        <w:t>по</w:t>
      </w:r>
      <w:r w:rsidR="007A7B2C" w:rsidRPr="00A06012">
        <w:t>:</w:t>
      </w:r>
    </w:p>
    <w:p w:rsidR="007F2A42" w:rsidRPr="00A06012" w:rsidRDefault="008474FF" w:rsidP="00185F11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>ускорению консолидации и усадки пород;</w:t>
      </w:r>
    </w:p>
    <w:p w:rsidR="007F2A42" w:rsidRPr="00A06012" w:rsidRDefault="008474FF" w:rsidP="00185F11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>защите от водной и ветровой эрозии;</w:t>
      </w:r>
    </w:p>
    <w:p w:rsidR="007F2A42" w:rsidRPr="00A06012" w:rsidRDefault="008474FF" w:rsidP="00185F11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>демонтажу оборудования и рекультивации поверхности полос отчуждения под транспортные коммуникации;</w:t>
      </w:r>
    </w:p>
    <w:p w:rsidR="007F2A42" w:rsidRPr="00A06012" w:rsidRDefault="008474FF" w:rsidP="00185F11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>изоляции РАО от инфильтрации атмосферных осадков;</w:t>
      </w:r>
    </w:p>
    <w:p w:rsidR="007F2A42" w:rsidRPr="00A06012" w:rsidRDefault="008474FF" w:rsidP="00185F11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>обеспечению долговременной устойчивости ограждающих дамб.</w:t>
      </w:r>
    </w:p>
    <w:p w:rsidR="004A25D6" w:rsidRPr="00A06012" w:rsidRDefault="004A25D6" w:rsidP="009F67CC">
      <w:pPr>
        <w:pStyle w:val="1"/>
        <w:tabs>
          <w:tab w:val="left" w:pos="0"/>
          <w:tab w:val="left" w:pos="1276"/>
          <w:tab w:val="center" w:pos="5457"/>
          <w:tab w:val="left" w:pos="9210"/>
        </w:tabs>
        <w:spacing w:before="240" w:after="120" w:line="240" w:lineRule="auto"/>
        <w:ind w:firstLine="0"/>
        <w:jc w:val="center"/>
        <w:rPr>
          <w:rFonts w:ascii="Times New Roman" w:hAnsi="Times New Roman"/>
          <w:bCs/>
          <w:color w:val="auto"/>
        </w:rPr>
      </w:pPr>
      <w:r w:rsidRPr="00A06012">
        <w:rPr>
          <w:rFonts w:ascii="Times New Roman" w:hAnsi="Times New Roman"/>
          <w:bCs/>
          <w:color w:val="auto"/>
        </w:rPr>
        <w:t>Особенности обеспечения безопасности</w:t>
      </w:r>
      <w:r w:rsidR="001908A6">
        <w:rPr>
          <w:rFonts w:ascii="Times New Roman" w:hAnsi="Times New Roman"/>
          <w:bCs/>
          <w:color w:val="auto"/>
        </w:rPr>
        <w:t xml:space="preserve"> </w:t>
      </w:r>
      <w:r w:rsidR="001908A6">
        <w:rPr>
          <w:rFonts w:ascii="Times New Roman" w:hAnsi="Times New Roman"/>
          <w:bCs/>
          <w:color w:val="auto"/>
        </w:rPr>
        <w:br/>
      </w:r>
      <w:r w:rsidRPr="00A06012">
        <w:rPr>
          <w:rFonts w:ascii="Times New Roman" w:hAnsi="Times New Roman"/>
          <w:bCs/>
          <w:color w:val="auto"/>
        </w:rPr>
        <w:t>емкостей-хранилищ</w:t>
      </w:r>
      <w:r w:rsidR="001908A6">
        <w:rPr>
          <w:rFonts w:ascii="Times New Roman" w:hAnsi="Times New Roman"/>
          <w:bCs/>
          <w:color w:val="auto"/>
        </w:rPr>
        <w:t xml:space="preserve"> </w:t>
      </w:r>
      <w:r w:rsidR="004A037A" w:rsidRPr="00A06012">
        <w:rPr>
          <w:rFonts w:ascii="Times New Roman" w:hAnsi="Times New Roman"/>
          <w:bCs/>
          <w:color w:val="auto"/>
        </w:rPr>
        <w:t>жидких</w:t>
      </w:r>
      <w:r w:rsidR="00E65550" w:rsidRPr="00A06012">
        <w:rPr>
          <w:rFonts w:ascii="Times New Roman" w:hAnsi="Times New Roman"/>
          <w:bCs/>
          <w:color w:val="auto"/>
        </w:rPr>
        <w:t xml:space="preserve"> </w:t>
      </w:r>
      <w:r w:rsidR="00AE5766" w:rsidRPr="00A06012">
        <w:rPr>
          <w:rFonts w:ascii="Times New Roman" w:hAnsi="Times New Roman"/>
          <w:bCs/>
          <w:color w:val="auto"/>
        </w:rPr>
        <w:t>радиоактивных отходов</w:t>
      </w:r>
    </w:p>
    <w:p w:rsidR="00911000" w:rsidRPr="0047713E" w:rsidRDefault="00E861C2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>
        <w:t>При эксплуатации ПРОРАО</w:t>
      </w:r>
      <w:r w:rsidR="001908A6">
        <w:t xml:space="preserve"> </w:t>
      </w:r>
      <w:r w:rsidR="000B2C88">
        <w:t xml:space="preserve">категории «Емкости-хранилища ЖРО» </w:t>
      </w:r>
      <w:r w:rsidR="001908A6">
        <w:t>ЭО</w:t>
      </w:r>
      <w:r>
        <w:t xml:space="preserve"> должн</w:t>
      </w:r>
      <w:r w:rsidR="001908A6">
        <w:t>а</w:t>
      </w:r>
      <w:r>
        <w:t xml:space="preserve"> </w:t>
      </w:r>
      <w:r w:rsidR="001908A6" w:rsidRPr="00C356DA">
        <w:t>обеспечи</w:t>
      </w:r>
      <w:r w:rsidR="001908A6">
        <w:t xml:space="preserve">ть </w:t>
      </w:r>
      <w:r>
        <w:t>реализ</w:t>
      </w:r>
      <w:r w:rsidR="001908A6">
        <w:t>ацию</w:t>
      </w:r>
      <w:r>
        <w:t xml:space="preserve"> технически</w:t>
      </w:r>
      <w:r w:rsidR="001908A6">
        <w:t>х</w:t>
      </w:r>
      <w:r>
        <w:t xml:space="preserve"> решени</w:t>
      </w:r>
      <w:r w:rsidR="001908A6">
        <w:t>й</w:t>
      </w:r>
      <w:r>
        <w:t xml:space="preserve"> и организационны</w:t>
      </w:r>
      <w:r w:rsidR="001908A6">
        <w:t>х</w:t>
      </w:r>
      <w:r>
        <w:t xml:space="preserve"> мероприяти</w:t>
      </w:r>
      <w:r w:rsidR="001908A6">
        <w:t>й по</w:t>
      </w:r>
      <w:r>
        <w:t>:</w:t>
      </w:r>
    </w:p>
    <w:p w:rsidR="001908A6" w:rsidRDefault="001908A6" w:rsidP="00185F11">
      <w:pPr>
        <w:tabs>
          <w:tab w:val="left" w:pos="0"/>
          <w:tab w:val="left" w:pos="1276"/>
        </w:tabs>
        <w:rPr>
          <w:bCs w:val="0"/>
          <w:sz w:val="28"/>
        </w:rPr>
      </w:pPr>
      <w:r>
        <w:rPr>
          <w:sz w:val="28"/>
        </w:rPr>
        <w:t>п</w:t>
      </w:r>
      <w:r w:rsidRPr="001908A6">
        <w:rPr>
          <w:sz w:val="28"/>
        </w:rPr>
        <w:t>оддерж</w:t>
      </w:r>
      <w:r>
        <w:rPr>
          <w:sz w:val="28"/>
        </w:rPr>
        <w:t>анию водно-химического</w:t>
      </w:r>
      <w:r w:rsidRPr="001908A6">
        <w:rPr>
          <w:sz w:val="28"/>
        </w:rPr>
        <w:t xml:space="preserve"> режим</w:t>
      </w:r>
      <w:r>
        <w:rPr>
          <w:sz w:val="28"/>
        </w:rPr>
        <w:t>а</w:t>
      </w:r>
      <w:r w:rsidRPr="001908A6">
        <w:rPr>
          <w:sz w:val="28"/>
        </w:rPr>
        <w:t>, исключающ</w:t>
      </w:r>
      <w:r>
        <w:rPr>
          <w:sz w:val="28"/>
        </w:rPr>
        <w:t>его</w:t>
      </w:r>
      <w:r w:rsidRPr="001908A6">
        <w:rPr>
          <w:sz w:val="28"/>
        </w:rPr>
        <w:t xml:space="preserve"> интенсивные коррозионные процессы</w:t>
      </w:r>
      <w:r>
        <w:rPr>
          <w:sz w:val="28"/>
        </w:rPr>
        <w:t>;</w:t>
      </w:r>
    </w:p>
    <w:p w:rsidR="00911000" w:rsidRPr="0047713E" w:rsidRDefault="00E861C2" w:rsidP="00185F11">
      <w:pPr>
        <w:tabs>
          <w:tab w:val="left" w:pos="0"/>
          <w:tab w:val="left" w:pos="1276"/>
        </w:tabs>
        <w:rPr>
          <w:bCs w:val="0"/>
          <w:sz w:val="28"/>
        </w:rPr>
      </w:pPr>
      <w:r w:rsidRPr="00C356DA">
        <w:rPr>
          <w:bCs w:val="0"/>
          <w:sz w:val="28"/>
        </w:rPr>
        <w:t>предотвращени</w:t>
      </w:r>
      <w:r w:rsidR="001908A6">
        <w:rPr>
          <w:bCs w:val="0"/>
          <w:sz w:val="28"/>
        </w:rPr>
        <w:t>ю</w:t>
      </w:r>
      <w:r w:rsidRPr="00C356DA">
        <w:rPr>
          <w:bCs w:val="0"/>
          <w:sz w:val="28"/>
        </w:rPr>
        <w:t xml:space="preserve"> перелива ЖРО из</w:t>
      </w:r>
      <w:r>
        <w:rPr>
          <w:bCs w:val="0"/>
          <w:sz w:val="28"/>
        </w:rPr>
        <w:t xml:space="preserve"> емкости</w:t>
      </w:r>
      <w:r w:rsidR="000B2C88">
        <w:rPr>
          <w:bCs w:val="0"/>
          <w:sz w:val="28"/>
        </w:rPr>
        <w:t xml:space="preserve"> в помещение или окружающую среду</w:t>
      </w:r>
      <w:r>
        <w:rPr>
          <w:bCs w:val="0"/>
          <w:sz w:val="28"/>
        </w:rPr>
        <w:t>;</w:t>
      </w:r>
    </w:p>
    <w:p w:rsidR="00911000" w:rsidRPr="00C356DA" w:rsidRDefault="001908A6" w:rsidP="00185F11">
      <w:pPr>
        <w:tabs>
          <w:tab w:val="left" w:pos="0"/>
          <w:tab w:val="left" w:pos="1276"/>
        </w:tabs>
        <w:rPr>
          <w:bCs w:val="0"/>
          <w:sz w:val="28"/>
        </w:rPr>
      </w:pPr>
      <w:r>
        <w:rPr>
          <w:bCs w:val="0"/>
          <w:sz w:val="28"/>
        </w:rPr>
        <w:lastRenderedPageBreak/>
        <w:t xml:space="preserve">организации </w:t>
      </w:r>
      <w:r w:rsidR="00E861C2" w:rsidRPr="00C356DA">
        <w:rPr>
          <w:bCs w:val="0"/>
          <w:sz w:val="28"/>
        </w:rPr>
        <w:t>технологическ</w:t>
      </w:r>
      <w:r>
        <w:rPr>
          <w:bCs w:val="0"/>
          <w:sz w:val="28"/>
        </w:rPr>
        <w:t>ой</w:t>
      </w:r>
      <w:r w:rsidR="00E861C2" w:rsidRPr="00C356DA">
        <w:rPr>
          <w:bCs w:val="0"/>
          <w:sz w:val="28"/>
        </w:rPr>
        <w:t xml:space="preserve"> </w:t>
      </w:r>
      <w:proofErr w:type="spellStart"/>
      <w:r w:rsidR="00E861C2" w:rsidRPr="00C356DA">
        <w:rPr>
          <w:bCs w:val="0"/>
          <w:sz w:val="28"/>
        </w:rPr>
        <w:t>сдувк</w:t>
      </w:r>
      <w:r>
        <w:rPr>
          <w:bCs w:val="0"/>
          <w:sz w:val="28"/>
        </w:rPr>
        <w:t>и</w:t>
      </w:r>
      <w:proofErr w:type="spellEnd"/>
      <w:r w:rsidR="00E861C2" w:rsidRPr="00C356DA">
        <w:rPr>
          <w:bCs w:val="0"/>
          <w:sz w:val="28"/>
        </w:rPr>
        <w:t xml:space="preserve"> и последующ</w:t>
      </w:r>
      <w:r>
        <w:rPr>
          <w:bCs w:val="0"/>
          <w:sz w:val="28"/>
        </w:rPr>
        <w:t>ей</w:t>
      </w:r>
      <w:r w:rsidR="00E861C2" w:rsidRPr="00C356DA">
        <w:rPr>
          <w:bCs w:val="0"/>
          <w:sz w:val="28"/>
        </w:rPr>
        <w:t xml:space="preserve"> очистк</w:t>
      </w:r>
      <w:r>
        <w:rPr>
          <w:bCs w:val="0"/>
          <w:sz w:val="28"/>
        </w:rPr>
        <w:t>и</w:t>
      </w:r>
      <w:r w:rsidR="00E861C2" w:rsidRPr="00C356DA">
        <w:rPr>
          <w:bCs w:val="0"/>
          <w:sz w:val="28"/>
        </w:rPr>
        <w:t xml:space="preserve"> газов и паров перед их выбросом в атмосферу до </w:t>
      </w:r>
      <w:proofErr w:type="gramStart"/>
      <w:r w:rsidR="00E861C2" w:rsidRPr="00C356DA">
        <w:rPr>
          <w:bCs w:val="0"/>
          <w:sz w:val="28"/>
        </w:rPr>
        <w:t>пределов</w:t>
      </w:r>
      <w:proofErr w:type="gramEnd"/>
      <w:r w:rsidR="004E3DAD" w:rsidRPr="004E3DAD">
        <w:rPr>
          <w:bCs w:val="0"/>
          <w:sz w:val="28"/>
        </w:rPr>
        <w:t xml:space="preserve"> </w:t>
      </w:r>
      <w:r w:rsidR="004E3DAD" w:rsidRPr="00C356DA">
        <w:rPr>
          <w:bCs w:val="0"/>
          <w:sz w:val="28"/>
        </w:rPr>
        <w:t>установленных</w:t>
      </w:r>
      <w:r w:rsidR="004E3DAD">
        <w:rPr>
          <w:bCs w:val="0"/>
          <w:sz w:val="28"/>
        </w:rPr>
        <w:t xml:space="preserve"> в соответствии с нормативными правовыми актами</w:t>
      </w:r>
      <w:r w:rsidR="00E861C2" w:rsidRPr="00C356DA">
        <w:rPr>
          <w:bCs w:val="0"/>
          <w:sz w:val="28"/>
        </w:rPr>
        <w:t>;</w:t>
      </w:r>
    </w:p>
    <w:p w:rsidR="0047713E" w:rsidRPr="0047713E" w:rsidRDefault="00E861C2" w:rsidP="00185F11">
      <w:pPr>
        <w:tabs>
          <w:tab w:val="left" w:pos="0"/>
          <w:tab w:val="left" w:pos="1276"/>
        </w:tabs>
        <w:rPr>
          <w:bCs w:val="0"/>
          <w:sz w:val="28"/>
        </w:rPr>
      </w:pPr>
      <w:r w:rsidRPr="00C356DA">
        <w:rPr>
          <w:bCs w:val="0"/>
          <w:sz w:val="28"/>
        </w:rPr>
        <w:t>предотвращени</w:t>
      </w:r>
      <w:r w:rsidR="001908A6">
        <w:rPr>
          <w:bCs w:val="0"/>
          <w:sz w:val="28"/>
        </w:rPr>
        <w:t>ю</w:t>
      </w:r>
      <w:r w:rsidRPr="00C356DA">
        <w:rPr>
          <w:bCs w:val="0"/>
          <w:sz w:val="28"/>
        </w:rPr>
        <w:t xml:space="preserve"> повреждения емкости из-за повышения в ней давления или </w:t>
      </w:r>
      <w:proofErr w:type="spellStart"/>
      <w:r w:rsidRPr="00C356DA">
        <w:rPr>
          <w:bCs w:val="0"/>
          <w:sz w:val="28"/>
        </w:rPr>
        <w:t>вакуумирования</w:t>
      </w:r>
      <w:proofErr w:type="spellEnd"/>
      <w:r w:rsidR="0047713E">
        <w:rPr>
          <w:bCs w:val="0"/>
          <w:sz w:val="28"/>
        </w:rPr>
        <w:t>;</w:t>
      </w:r>
    </w:p>
    <w:p w:rsidR="00911000" w:rsidRDefault="00E861C2" w:rsidP="00185F11">
      <w:pPr>
        <w:tabs>
          <w:tab w:val="left" w:pos="0"/>
          <w:tab w:val="left" w:pos="1276"/>
        </w:tabs>
        <w:rPr>
          <w:bCs w:val="0"/>
          <w:sz w:val="28"/>
        </w:rPr>
      </w:pPr>
      <w:r>
        <w:rPr>
          <w:bCs w:val="0"/>
          <w:sz w:val="28"/>
        </w:rPr>
        <w:t>предотвращени</w:t>
      </w:r>
      <w:r w:rsidR="001908A6">
        <w:rPr>
          <w:bCs w:val="0"/>
          <w:sz w:val="28"/>
        </w:rPr>
        <w:t>ю</w:t>
      </w:r>
      <w:r>
        <w:rPr>
          <w:bCs w:val="0"/>
          <w:sz w:val="28"/>
        </w:rPr>
        <w:t xml:space="preserve"> </w:t>
      </w:r>
      <w:r w:rsidR="00ED0788">
        <w:rPr>
          <w:bCs w:val="0"/>
          <w:sz w:val="28"/>
        </w:rPr>
        <w:t>возникновения пожара;</w:t>
      </w:r>
    </w:p>
    <w:p w:rsidR="00ED0788" w:rsidRPr="0047713E" w:rsidRDefault="00ED0788" w:rsidP="00ED0788">
      <w:pPr>
        <w:tabs>
          <w:tab w:val="left" w:pos="0"/>
          <w:tab w:val="left" w:pos="1276"/>
        </w:tabs>
        <w:rPr>
          <w:bCs w:val="0"/>
        </w:rPr>
      </w:pPr>
      <w:r>
        <w:rPr>
          <w:bCs w:val="0"/>
          <w:sz w:val="28"/>
        </w:rPr>
        <w:t>сбор</w:t>
      </w:r>
      <w:r w:rsidR="001908A6">
        <w:rPr>
          <w:bCs w:val="0"/>
          <w:sz w:val="28"/>
        </w:rPr>
        <w:t>у</w:t>
      </w:r>
      <w:r>
        <w:rPr>
          <w:bCs w:val="0"/>
          <w:sz w:val="28"/>
        </w:rPr>
        <w:t xml:space="preserve"> и возврат</w:t>
      </w:r>
      <w:r w:rsidR="001908A6">
        <w:rPr>
          <w:bCs w:val="0"/>
          <w:sz w:val="28"/>
        </w:rPr>
        <w:t>у</w:t>
      </w:r>
      <w:r>
        <w:rPr>
          <w:bCs w:val="0"/>
          <w:sz w:val="28"/>
        </w:rPr>
        <w:t xml:space="preserve"> протечек;</w:t>
      </w:r>
    </w:p>
    <w:p w:rsidR="00ED0788" w:rsidRPr="0047713E" w:rsidRDefault="00ED0788" w:rsidP="00ED0788">
      <w:pPr>
        <w:tabs>
          <w:tab w:val="left" w:pos="0"/>
          <w:tab w:val="left" w:pos="1276"/>
        </w:tabs>
        <w:rPr>
          <w:bCs w:val="0"/>
        </w:rPr>
      </w:pPr>
      <w:r>
        <w:rPr>
          <w:bCs w:val="0"/>
          <w:sz w:val="28"/>
        </w:rPr>
        <w:t>дезактиваци</w:t>
      </w:r>
      <w:r w:rsidR="001908A6">
        <w:rPr>
          <w:bCs w:val="0"/>
          <w:sz w:val="28"/>
        </w:rPr>
        <w:t>и</w:t>
      </w:r>
      <w:r>
        <w:rPr>
          <w:bCs w:val="0"/>
          <w:sz w:val="28"/>
        </w:rPr>
        <w:t xml:space="preserve"> помещений;</w:t>
      </w:r>
    </w:p>
    <w:p w:rsidR="00ED0788" w:rsidRPr="0047713E" w:rsidRDefault="00ED0788" w:rsidP="00ED0788">
      <w:pPr>
        <w:tabs>
          <w:tab w:val="left" w:pos="0"/>
          <w:tab w:val="left" w:pos="1276"/>
        </w:tabs>
        <w:rPr>
          <w:bCs w:val="0"/>
          <w:sz w:val="28"/>
        </w:rPr>
      </w:pPr>
      <w:r>
        <w:rPr>
          <w:bCs w:val="0"/>
          <w:sz w:val="28"/>
        </w:rPr>
        <w:t>отбор</w:t>
      </w:r>
      <w:r w:rsidR="001908A6">
        <w:rPr>
          <w:bCs w:val="0"/>
          <w:sz w:val="28"/>
        </w:rPr>
        <w:t>у</w:t>
      </w:r>
      <w:r>
        <w:rPr>
          <w:bCs w:val="0"/>
          <w:sz w:val="28"/>
        </w:rPr>
        <w:t xml:space="preserve"> представительных проб ЖРО.</w:t>
      </w:r>
    </w:p>
    <w:p w:rsidR="0047713E" w:rsidRPr="00C356DA" w:rsidRDefault="00E861C2" w:rsidP="0047713E">
      <w:pPr>
        <w:pStyle w:val="a"/>
        <w:tabs>
          <w:tab w:val="clear" w:pos="1134"/>
          <w:tab w:val="left" w:pos="0"/>
          <w:tab w:val="left" w:pos="1276"/>
        </w:tabs>
        <w:ind w:left="0" w:firstLine="709"/>
        <w:rPr>
          <w:strike/>
        </w:rPr>
      </w:pPr>
      <w:r w:rsidRPr="00C356DA">
        <w:t xml:space="preserve">При эксплуатации </w:t>
      </w:r>
      <w:r w:rsidR="004E3DAD">
        <w:t>ПРОРАО категории «Емкости-хранилища ЖРО»</w:t>
      </w:r>
      <w:r w:rsidRPr="00C356DA">
        <w:t xml:space="preserve">, в которых размещены высокоактивные ЖРО, </w:t>
      </w:r>
      <w:r w:rsidR="001908A6">
        <w:t>ЭО должна</w:t>
      </w:r>
      <w:r w:rsidR="005047BE">
        <w:t xml:space="preserve"> </w:t>
      </w:r>
      <w:r w:rsidR="00997D87">
        <w:t xml:space="preserve">быть </w:t>
      </w:r>
      <w:r w:rsidR="005047BE">
        <w:t>дополнительно</w:t>
      </w:r>
      <w:r w:rsidR="001908A6">
        <w:t xml:space="preserve"> </w:t>
      </w:r>
      <w:r w:rsidR="001908A6" w:rsidRPr="00C356DA">
        <w:t>обеспеч</w:t>
      </w:r>
      <w:r w:rsidR="00997D87">
        <w:t>ена</w:t>
      </w:r>
      <w:r w:rsidR="001908A6">
        <w:t xml:space="preserve"> реализаци</w:t>
      </w:r>
      <w:r w:rsidR="00997D87">
        <w:t>я</w:t>
      </w:r>
      <w:r w:rsidR="001908A6">
        <w:t xml:space="preserve"> технических решений и организационных мероприятий по</w:t>
      </w:r>
      <w:r w:rsidRPr="00C356DA">
        <w:t xml:space="preserve"> </w:t>
      </w:r>
      <w:r w:rsidRPr="00C356DA">
        <w:rPr>
          <w:bCs w:val="0"/>
        </w:rPr>
        <w:t>предотвращени</w:t>
      </w:r>
      <w:r w:rsidR="0047713E">
        <w:rPr>
          <w:bCs w:val="0"/>
        </w:rPr>
        <w:t>ю</w:t>
      </w:r>
      <w:r w:rsidRPr="00C356DA">
        <w:t>:</w:t>
      </w:r>
    </w:p>
    <w:p w:rsidR="0047713E" w:rsidRPr="00C356DA" w:rsidRDefault="00E861C2" w:rsidP="0047713E">
      <w:pPr>
        <w:tabs>
          <w:tab w:val="left" w:pos="0"/>
          <w:tab w:val="left" w:pos="1276"/>
        </w:tabs>
        <w:rPr>
          <w:bCs w:val="0"/>
          <w:sz w:val="28"/>
        </w:rPr>
      </w:pPr>
      <w:r w:rsidRPr="00C356DA">
        <w:rPr>
          <w:bCs w:val="0"/>
          <w:sz w:val="28"/>
        </w:rPr>
        <w:t>превышения предел</w:t>
      </w:r>
      <w:r w:rsidR="00127B7E">
        <w:rPr>
          <w:bCs w:val="0"/>
          <w:sz w:val="28"/>
        </w:rPr>
        <w:t>ов по содержанию газов и паров,</w:t>
      </w:r>
      <w:r w:rsidRPr="00C356DA">
        <w:rPr>
          <w:bCs w:val="0"/>
          <w:sz w:val="28"/>
        </w:rPr>
        <w:br/>
        <w:t xml:space="preserve">в том числе </w:t>
      </w:r>
      <w:proofErr w:type="spellStart"/>
      <w:r w:rsidRPr="00C356DA">
        <w:rPr>
          <w:bCs w:val="0"/>
          <w:sz w:val="28"/>
        </w:rPr>
        <w:t>пожаровзрывоопасных</w:t>
      </w:r>
      <w:proofErr w:type="spellEnd"/>
      <w:r w:rsidRPr="00C356DA">
        <w:rPr>
          <w:bCs w:val="0"/>
          <w:sz w:val="28"/>
        </w:rPr>
        <w:t>, в свободном объеме емкости;</w:t>
      </w:r>
    </w:p>
    <w:p w:rsidR="0047713E" w:rsidRPr="00A06012" w:rsidRDefault="00E861C2" w:rsidP="0047713E">
      <w:pPr>
        <w:tabs>
          <w:tab w:val="left" w:pos="0"/>
          <w:tab w:val="left" w:pos="1276"/>
        </w:tabs>
        <w:rPr>
          <w:bCs w:val="0"/>
        </w:rPr>
      </w:pPr>
      <w:r w:rsidRPr="00C356DA">
        <w:rPr>
          <w:bCs w:val="0"/>
          <w:sz w:val="28"/>
        </w:rPr>
        <w:t>превышения температуры в емкости выше установленного в проектной или эксплуатационной документации предела.</w:t>
      </w:r>
    </w:p>
    <w:p w:rsidR="000316C3" w:rsidRPr="00A06012" w:rsidRDefault="004B5559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При эксплуатации </w:t>
      </w:r>
      <w:r w:rsidR="009D2DA4" w:rsidRPr="00A06012">
        <w:t>ПРОРАО</w:t>
      </w:r>
      <w:r w:rsidR="00C77F1C" w:rsidRPr="00A06012">
        <w:t xml:space="preserve"> </w:t>
      </w:r>
      <w:r w:rsidR="005047BE">
        <w:t xml:space="preserve">категории «Емкости-хранилища ЖРО» </w:t>
      </w:r>
      <w:r w:rsidR="001908A6">
        <w:t xml:space="preserve">ЭО </w:t>
      </w:r>
      <w:r w:rsidR="00834C37" w:rsidRPr="00A06012">
        <w:t>должна</w:t>
      </w:r>
      <w:r w:rsidR="001908A6">
        <w:t xml:space="preserve"> </w:t>
      </w:r>
      <w:r w:rsidR="005047BE">
        <w:t xml:space="preserve">быть </w:t>
      </w:r>
      <w:r w:rsidR="001908A6">
        <w:t>обеспеч</w:t>
      </w:r>
      <w:r w:rsidR="005047BE">
        <w:t>ена</w:t>
      </w:r>
      <w:r w:rsidR="0011756F" w:rsidRPr="00A06012">
        <w:t xml:space="preserve"> проверк</w:t>
      </w:r>
      <w:r w:rsidR="005047BE">
        <w:t>а</w:t>
      </w:r>
      <w:r w:rsidR="0011756F" w:rsidRPr="00A06012">
        <w:t xml:space="preserve"> работоспособности систем</w:t>
      </w:r>
      <w:r w:rsidR="003C5BB8" w:rsidRPr="00A06012">
        <w:t xml:space="preserve"> (элементов)</w:t>
      </w:r>
      <w:r w:rsidR="0011756F" w:rsidRPr="00A06012">
        <w:t>, важных для безопасности</w:t>
      </w:r>
      <w:r w:rsidR="00D47EBF">
        <w:t xml:space="preserve"> и </w:t>
      </w:r>
      <w:r w:rsidR="001908A6">
        <w:t>осуществление</w:t>
      </w:r>
      <w:r w:rsidR="00FF525A" w:rsidRPr="00A06012">
        <w:t xml:space="preserve"> контрол</w:t>
      </w:r>
      <w:r w:rsidR="001908A6">
        <w:t>я</w:t>
      </w:r>
      <w:r w:rsidR="00FF525A" w:rsidRPr="00A06012">
        <w:t xml:space="preserve"> и оценк</w:t>
      </w:r>
      <w:r w:rsidR="001908A6">
        <w:t>и</w:t>
      </w:r>
      <w:r w:rsidR="00FF525A" w:rsidRPr="00A06012">
        <w:t xml:space="preserve"> технического состояния и герметичности емкости, ее конструктивных элементов и строительных конструкций.</w:t>
      </w:r>
    </w:p>
    <w:p w:rsidR="000316C3" w:rsidRPr="00A06012" w:rsidRDefault="00997D87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>
        <w:t>В п</w:t>
      </w:r>
      <w:r w:rsidR="007C0879" w:rsidRPr="00A06012">
        <w:t>роект</w:t>
      </w:r>
      <w:r>
        <w:t>е</w:t>
      </w:r>
      <w:r w:rsidR="007C0879" w:rsidRPr="00A06012">
        <w:t xml:space="preserve"> перевода ПРОРАО </w:t>
      </w:r>
      <w:r w:rsidR="005047BE">
        <w:t xml:space="preserve">категории «Емкости-хранилища ЖРО» </w:t>
      </w:r>
      <w:r w:rsidR="007C0879" w:rsidRPr="00A06012">
        <w:t>в ПКОРАО должн</w:t>
      </w:r>
      <w:r>
        <w:t>ы быть</w:t>
      </w:r>
      <w:r w:rsidR="007C0879" w:rsidRPr="00A06012">
        <w:t xml:space="preserve"> </w:t>
      </w:r>
      <w:r>
        <w:t>приведены и обоснованы</w:t>
      </w:r>
      <w:r w:rsidRPr="00A06012">
        <w:t xml:space="preserve"> </w:t>
      </w:r>
      <w:r w:rsidR="007C0879" w:rsidRPr="00A06012">
        <w:t>решения по</w:t>
      </w:r>
      <w:r w:rsidR="001E0362" w:rsidRPr="00A06012">
        <w:t xml:space="preserve"> переводу </w:t>
      </w:r>
      <w:r w:rsidR="00796C3A" w:rsidRPr="00A06012">
        <w:t xml:space="preserve">содержащихся </w:t>
      </w:r>
      <w:r w:rsidR="001E0362" w:rsidRPr="00A06012">
        <w:t>ЖРО в стабильную твердую форму</w:t>
      </w:r>
      <w:r>
        <w:t xml:space="preserve"> (ТРО)</w:t>
      </w:r>
      <w:r w:rsidR="001E0362" w:rsidRPr="00A06012">
        <w:t>.</w:t>
      </w:r>
    </w:p>
    <w:p w:rsidR="00401846" w:rsidRPr="00A06012" w:rsidRDefault="00401846" w:rsidP="00CE781C">
      <w:pPr>
        <w:pStyle w:val="1"/>
        <w:tabs>
          <w:tab w:val="left" w:pos="0"/>
          <w:tab w:val="left" w:pos="1276"/>
        </w:tabs>
        <w:spacing w:before="240" w:after="120" w:line="240" w:lineRule="auto"/>
        <w:ind w:firstLine="0"/>
        <w:jc w:val="center"/>
        <w:rPr>
          <w:rFonts w:ascii="Times New Roman" w:hAnsi="Times New Roman"/>
          <w:bCs/>
          <w:color w:val="auto"/>
        </w:rPr>
      </w:pPr>
      <w:r w:rsidRPr="00A06012">
        <w:rPr>
          <w:rFonts w:ascii="Times New Roman" w:hAnsi="Times New Roman"/>
          <w:bCs/>
          <w:color w:val="auto"/>
        </w:rPr>
        <w:t xml:space="preserve">Особенности обеспечения безопасности </w:t>
      </w:r>
      <w:r w:rsidR="000F105B">
        <w:rPr>
          <w:rFonts w:ascii="Times New Roman" w:hAnsi="Times New Roman"/>
          <w:bCs/>
          <w:color w:val="auto"/>
        </w:rPr>
        <w:t xml:space="preserve">хранилищ </w:t>
      </w:r>
      <w:r w:rsidR="000F105B" w:rsidRPr="00A06012">
        <w:rPr>
          <w:rFonts w:ascii="Times New Roman" w:hAnsi="Times New Roman"/>
          <w:bCs/>
          <w:color w:val="auto"/>
        </w:rPr>
        <w:t>твердых</w:t>
      </w:r>
      <w:r w:rsidR="000F105B">
        <w:rPr>
          <w:rFonts w:ascii="Times New Roman" w:hAnsi="Times New Roman"/>
          <w:bCs/>
          <w:color w:val="auto"/>
        </w:rPr>
        <w:t xml:space="preserve"> радиоактивных отходов</w:t>
      </w:r>
    </w:p>
    <w:p w:rsidR="00F754DF" w:rsidRPr="00A06012" w:rsidRDefault="00F754DF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При эксплуатации </w:t>
      </w:r>
      <w:r w:rsidR="00EF741D" w:rsidRPr="00A06012">
        <w:t>ПРОРАО/ПКОРАО</w:t>
      </w:r>
      <w:r w:rsidR="00EF741D">
        <w:t xml:space="preserve"> </w:t>
      </w:r>
      <w:r w:rsidR="003B2814">
        <w:t xml:space="preserve">категории «Хранилища ТРО» </w:t>
      </w:r>
      <w:r w:rsidRPr="00A06012">
        <w:t xml:space="preserve">должны быть предусмотрены технические </w:t>
      </w:r>
      <w:r w:rsidR="00395838">
        <w:t xml:space="preserve">решения </w:t>
      </w:r>
      <w:r w:rsidR="00796C3A" w:rsidRPr="00A06012">
        <w:t xml:space="preserve">и организационные </w:t>
      </w:r>
      <w:r w:rsidR="00395838">
        <w:lastRenderedPageBreak/>
        <w:t>мероприятия</w:t>
      </w:r>
      <w:r w:rsidRPr="00A06012">
        <w:t>, направленные на предотвращение поступления</w:t>
      </w:r>
      <w:r w:rsidR="00C86A7F" w:rsidRPr="00A06012">
        <w:t xml:space="preserve"> </w:t>
      </w:r>
      <w:r w:rsidR="00251FE9" w:rsidRPr="00A06012">
        <w:t>и накоплени</w:t>
      </w:r>
      <w:r w:rsidR="0047713E">
        <w:t>я</w:t>
      </w:r>
      <w:r w:rsidR="00251FE9" w:rsidRPr="00A06012">
        <w:rPr>
          <w:lang w:bidi="ru-RU"/>
        </w:rPr>
        <w:t xml:space="preserve"> </w:t>
      </w:r>
      <w:r w:rsidR="0047713E" w:rsidRPr="00A06012">
        <w:t xml:space="preserve">в </w:t>
      </w:r>
      <w:r w:rsidR="0047713E">
        <w:t>них</w:t>
      </w:r>
      <w:r w:rsidR="0047713E" w:rsidRPr="00A06012" w:rsidDel="00681D8E">
        <w:rPr>
          <w:lang w:bidi="ru-RU"/>
        </w:rPr>
        <w:t xml:space="preserve"> </w:t>
      </w:r>
      <w:r w:rsidRPr="00A06012">
        <w:t xml:space="preserve">атмосферных осадков, поверхностных и подземных вод: </w:t>
      </w:r>
    </w:p>
    <w:p w:rsidR="003B2814" w:rsidRPr="00A06012" w:rsidRDefault="004316FB" w:rsidP="00185F11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>организаци</w:t>
      </w:r>
      <w:r w:rsidR="00F15807" w:rsidRPr="00A06012">
        <w:rPr>
          <w:bCs w:val="0"/>
          <w:sz w:val="28"/>
        </w:rPr>
        <w:t>я</w:t>
      </w:r>
      <w:r w:rsidRPr="00A06012">
        <w:rPr>
          <w:bCs w:val="0"/>
          <w:sz w:val="28"/>
        </w:rPr>
        <w:t xml:space="preserve"> системы водоотводных сооружений и (или) дренажных систем для отвода (откачки) вод;</w:t>
      </w:r>
    </w:p>
    <w:p w:rsidR="007F2A42" w:rsidRPr="00A06012" w:rsidRDefault="003B2814">
      <w:pPr>
        <w:tabs>
          <w:tab w:val="left" w:pos="0"/>
          <w:tab w:val="left" w:pos="1276"/>
        </w:tabs>
        <w:rPr>
          <w:bCs w:val="0"/>
        </w:rPr>
      </w:pPr>
      <w:r>
        <w:rPr>
          <w:bCs w:val="0"/>
          <w:sz w:val="28"/>
        </w:rPr>
        <w:t>о</w:t>
      </w:r>
      <w:r w:rsidR="004316FB" w:rsidRPr="00A06012">
        <w:rPr>
          <w:bCs w:val="0"/>
          <w:sz w:val="28"/>
        </w:rPr>
        <w:t>рганизаци</w:t>
      </w:r>
      <w:r w:rsidR="00F15807" w:rsidRPr="00A06012">
        <w:rPr>
          <w:bCs w:val="0"/>
          <w:sz w:val="28"/>
        </w:rPr>
        <w:t>я</w:t>
      </w:r>
      <w:r w:rsidR="004316FB" w:rsidRPr="00A06012">
        <w:rPr>
          <w:bCs w:val="0"/>
          <w:sz w:val="28"/>
        </w:rPr>
        <w:t xml:space="preserve"> укрытия сооружения (ячейки) для защиты от атмосферных осадков (гидроизоляционные экраны)</w:t>
      </w:r>
      <w:r>
        <w:rPr>
          <w:bCs w:val="0"/>
          <w:sz w:val="28"/>
        </w:rPr>
        <w:t>.</w:t>
      </w:r>
    </w:p>
    <w:p w:rsidR="003B2814" w:rsidRDefault="003B2814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>
        <w:rPr>
          <w:bCs w:val="0"/>
        </w:rPr>
        <w:t xml:space="preserve">Должны быть предусмотрены технические решения и организационные мероприятия по </w:t>
      </w:r>
      <w:r w:rsidRPr="00A06012">
        <w:rPr>
          <w:bCs w:val="0"/>
        </w:rPr>
        <w:t>контрол</w:t>
      </w:r>
      <w:r>
        <w:rPr>
          <w:bCs w:val="0"/>
        </w:rPr>
        <w:t>ю</w:t>
      </w:r>
      <w:r w:rsidRPr="00A06012">
        <w:rPr>
          <w:bCs w:val="0"/>
        </w:rPr>
        <w:t xml:space="preserve"> наличия воды в сооружениях</w:t>
      </w:r>
      <w:r>
        <w:rPr>
          <w:bCs w:val="0"/>
        </w:rPr>
        <w:t xml:space="preserve"> (ячейках)</w:t>
      </w:r>
      <w:r w:rsidRPr="00A06012">
        <w:rPr>
          <w:bCs w:val="0"/>
        </w:rPr>
        <w:t xml:space="preserve"> </w:t>
      </w:r>
      <w:r w:rsidRPr="003B2814">
        <w:rPr>
          <w:bCs w:val="0"/>
        </w:rPr>
        <w:t>ПРОРАО/ПКОРАО категории «Хранилища ТРО»</w:t>
      </w:r>
      <w:r>
        <w:rPr>
          <w:bCs w:val="0"/>
        </w:rPr>
        <w:t xml:space="preserve"> </w:t>
      </w:r>
      <w:r w:rsidRPr="00A06012">
        <w:rPr>
          <w:bCs w:val="0"/>
        </w:rPr>
        <w:t>и ее удалени</w:t>
      </w:r>
      <w:r>
        <w:rPr>
          <w:bCs w:val="0"/>
        </w:rPr>
        <w:t>ю</w:t>
      </w:r>
      <w:r w:rsidRPr="00A06012">
        <w:rPr>
          <w:bCs w:val="0"/>
        </w:rPr>
        <w:t xml:space="preserve"> в случае поступления.</w:t>
      </w:r>
    </w:p>
    <w:p w:rsidR="004D325C" w:rsidRPr="00A06012" w:rsidRDefault="003B2814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>
        <w:t>Должны быть предусмотрены технические и организационные решения по радиационному контролю</w:t>
      </w:r>
      <w:r w:rsidRPr="00A06012">
        <w:t xml:space="preserve"> </w:t>
      </w:r>
      <w:r>
        <w:t>у</w:t>
      </w:r>
      <w:r w:rsidR="00F754DF" w:rsidRPr="00A06012">
        <w:t>даляем</w:t>
      </w:r>
      <w:r>
        <w:t>ой</w:t>
      </w:r>
      <w:r w:rsidR="00F754DF" w:rsidRPr="00A06012">
        <w:t xml:space="preserve"> из </w:t>
      </w:r>
      <w:r w:rsidR="00D27F04">
        <w:rPr>
          <w:bCs w:val="0"/>
        </w:rPr>
        <w:t>сооружений (ячеек)</w:t>
      </w:r>
      <w:r w:rsidR="00D27F04" w:rsidRPr="00A06012">
        <w:rPr>
          <w:bCs w:val="0"/>
        </w:rPr>
        <w:t xml:space="preserve"> </w:t>
      </w:r>
      <w:r w:rsidR="00D27F04" w:rsidRPr="003B2814">
        <w:rPr>
          <w:bCs w:val="0"/>
        </w:rPr>
        <w:t>ПРОРАО/ПКОРАО категории «Хранилища ТРО»</w:t>
      </w:r>
      <w:r w:rsidR="004A037A" w:rsidRPr="00A06012">
        <w:t xml:space="preserve"> </w:t>
      </w:r>
      <w:r w:rsidR="00D27F04" w:rsidRPr="00A06012">
        <w:t>вод</w:t>
      </w:r>
      <w:r w:rsidR="00D27F04">
        <w:t>ы</w:t>
      </w:r>
      <w:r w:rsidR="00F754DF" w:rsidRPr="00A06012">
        <w:t>, а также вод</w:t>
      </w:r>
      <w:r w:rsidR="00D27F04">
        <w:t>ы</w:t>
      </w:r>
      <w:r w:rsidR="00F754DF" w:rsidRPr="00A06012">
        <w:t xml:space="preserve"> из водоотводных и дренажных систем.</w:t>
      </w:r>
    </w:p>
    <w:p w:rsidR="000316C3" w:rsidRDefault="00D27F04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>
        <w:t>Должен быть</w:t>
      </w:r>
      <w:r w:rsidRPr="00A06012">
        <w:t xml:space="preserve"> предусмотре</w:t>
      </w:r>
      <w:r>
        <w:t>н</w:t>
      </w:r>
      <w:r w:rsidRPr="00A06012">
        <w:t xml:space="preserve"> комплекс мероприятий по водопонижению</w:t>
      </w:r>
      <w:r w:rsidRPr="00A06012" w:rsidDel="00D27F04">
        <w:t xml:space="preserve"> </w:t>
      </w:r>
      <w:r>
        <w:t>в случае</w:t>
      </w:r>
      <w:r w:rsidRPr="00A06012">
        <w:t xml:space="preserve"> </w:t>
      </w:r>
      <w:r w:rsidR="00D4717D" w:rsidRPr="00A06012">
        <w:t>обнаружени</w:t>
      </w:r>
      <w:r>
        <w:t xml:space="preserve">я </w:t>
      </w:r>
      <w:r w:rsidR="00D4717D" w:rsidRPr="00A06012">
        <w:t xml:space="preserve">подтопления </w:t>
      </w:r>
      <w:r w:rsidR="003C5BB8" w:rsidRPr="00A06012">
        <w:t>площадки размещения</w:t>
      </w:r>
      <w:r w:rsidR="00EF741D">
        <w:t xml:space="preserve"> </w:t>
      </w:r>
      <w:r w:rsidR="00D4717D" w:rsidRPr="00A06012">
        <w:t xml:space="preserve">или установления уровня подземных вод выше дна сооружений </w:t>
      </w:r>
      <w:r w:rsidR="00EF741D" w:rsidRPr="00A06012">
        <w:t>ПРОРАО/ПКОРАО</w:t>
      </w:r>
      <w:r>
        <w:t xml:space="preserve"> </w:t>
      </w:r>
      <w:r w:rsidRPr="003B2814">
        <w:rPr>
          <w:bCs w:val="0"/>
        </w:rPr>
        <w:t>категории «Хранилища ТРО»</w:t>
      </w:r>
      <w:r w:rsidR="005B0AA2" w:rsidRPr="00A06012">
        <w:t>.</w:t>
      </w:r>
    </w:p>
    <w:p w:rsidR="009247B5" w:rsidRPr="00A06012" w:rsidRDefault="009247B5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>При эксплуатации ПРОРАО/ПКОРАО</w:t>
      </w:r>
      <w:r>
        <w:t xml:space="preserve"> категории «Хранилища ТРО»,</w:t>
      </w:r>
      <w:r w:rsidRPr="009247B5">
        <w:t xml:space="preserve"> </w:t>
      </w:r>
      <w:r w:rsidRPr="007A3323">
        <w:t xml:space="preserve">в которых размещены </w:t>
      </w:r>
      <w:proofErr w:type="spellStart"/>
      <w:r>
        <w:t>пожаровзрывоопасные</w:t>
      </w:r>
      <w:proofErr w:type="spellEnd"/>
      <w:r w:rsidRPr="007A3323">
        <w:t xml:space="preserve"> ТРО,</w:t>
      </w:r>
      <w:r>
        <w:t xml:space="preserve"> </w:t>
      </w:r>
      <w:r w:rsidRPr="00A06012">
        <w:t xml:space="preserve">должны быть предусмотрены технические </w:t>
      </w:r>
      <w:r>
        <w:t xml:space="preserve">решения </w:t>
      </w:r>
      <w:r w:rsidRPr="00A06012">
        <w:t xml:space="preserve">и организационные </w:t>
      </w:r>
      <w:r>
        <w:t xml:space="preserve">мероприятия для предотвращения </w:t>
      </w:r>
      <w:proofErr w:type="spellStart"/>
      <w:r>
        <w:t>пожаровзрывоопасности</w:t>
      </w:r>
      <w:proofErr w:type="spellEnd"/>
      <w:r w:rsidR="00300D2D">
        <w:t>, тушения и локализации пожара в случае возникновения.</w:t>
      </w:r>
    </w:p>
    <w:p w:rsidR="007A67B9" w:rsidRPr="00927497" w:rsidRDefault="007A67B9" w:rsidP="00127B7E">
      <w:pPr>
        <w:pStyle w:val="a"/>
        <w:tabs>
          <w:tab w:val="clear" w:pos="1134"/>
          <w:tab w:val="left" w:pos="0"/>
          <w:tab w:val="left" w:pos="1276"/>
        </w:tabs>
        <w:ind w:left="0" w:firstLine="709"/>
        <w:rPr>
          <w:bCs w:val="0"/>
        </w:rPr>
      </w:pPr>
      <w:r w:rsidRPr="00D27F04">
        <w:t>При эксплуатации ПРОРАО/ПКОРАО</w:t>
      </w:r>
      <w:r w:rsidR="00D27F04" w:rsidRPr="00D27F04">
        <w:t xml:space="preserve"> </w:t>
      </w:r>
      <w:r w:rsidR="00D27F04" w:rsidRPr="004032C0">
        <w:rPr>
          <w:bCs w:val="0"/>
        </w:rPr>
        <w:t>категории «Хранилища ТРО»</w:t>
      </w:r>
      <w:r w:rsidRPr="00D27F04">
        <w:t xml:space="preserve"> траншейного типа</w:t>
      </w:r>
      <w:r w:rsidRPr="00D27F04" w:rsidDel="00CD123A">
        <w:t xml:space="preserve"> </w:t>
      </w:r>
      <w:r w:rsidRPr="00D27F04">
        <w:t>ЭО должна</w:t>
      </w:r>
      <w:r w:rsidR="00D27F04" w:rsidRPr="00D27F04">
        <w:t xml:space="preserve"> </w:t>
      </w:r>
      <w:r w:rsidR="00D27F04" w:rsidRPr="00127B7E">
        <w:t>обеспечить разработку и реализацию</w:t>
      </w:r>
      <w:r w:rsidR="00D27F04" w:rsidRPr="00D27F04">
        <w:t xml:space="preserve"> </w:t>
      </w:r>
      <w:r w:rsidR="00D27F04" w:rsidRPr="004032C0">
        <w:rPr>
          <w:bCs w:val="0"/>
        </w:rPr>
        <w:t>технически</w:t>
      </w:r>
      <w:r w:rsidR="00D27F04" w:rsidRPr="00127B7E">
        <w:rPr>
          <w:bCs w:val="0"/>
        </w:rPr>
        <w:t>х</w:t>
      </w:r>
      <w:r w:rsidR="00D27F04" w:rsidRPr="004032C0">
        <w:rPr>
          <w:bCs w:val="0"/>
        </w:rPr>
        <w:t xml:space="preserve"> и организационны</w:t>
      </w:r>
      <w:r w:rsidR="00D27F04" w:rsidRPr="00127B7E">
        <w:rPr>
          <w:bCs w:val="0"/>
        </w:rPr>
        <w:t>х</w:t>
      </w:r>
      <w:r w:rsidR="00D27F04" w:rsidRPr="004032C0">
        <w:rPr>
          <w:bCs w:val="0"/>
        </w:rPr>
        <w:t xml:space="preserve"> </w:t>
      </w:r>
      <w:r w:rsidR="00D27F04" w:rsidRPr="00127B7E">
        <w:rPr>
          <w:bCs w:val="0"/>
        </w:rPr>
        <w:t>решений</w:t>
      </w:r>
      <w:r w:rsidR="00D27F04" w:rsidRPr="004032C0">
        <w:rPr>
          <w:bCs w:val="0"/>
        </w:rPr>
        <w:t xml:space="preserve"> по</w:t>
      </w:r>
      <w:r w:rsidR="004032C0">
        <w:rPr>
          <w:bCs w:val="0"/>
        </w:rPr>
        <w:t xml:space="preserve"> </w:t>
      </w:r>
      <w:r w:rsidR="008D4B7E">
        <w:rPr>
          <w:bCs w:val="0"/>
        </w:rPr>
        <w:t>восстановлению и защите</w:t>
      </w:r>
      <w:r w:rsidR="000F0EDC" w:rsidRPr="00927497">
        <w:rPr>
          <w:bCs w:val="0"/>
        </w:rPr>
        <w:t xml:space="preserve"> инженерных барьеров безопасности</w:t>
      </w:r>
      <w:r w:rsidR="008D4B7E">
        <w:rPr>
          <w:bCs w:val="0"/>
        </w:rPr>
        <w:t>, в том числе от разрушений, связанных</w:t>
      </w:r>
      <w:r w:rsidRPr="00B7048F">
        <w:rPr>
          <w:bCs w:val="0"/>
        </w:rPr>
        <w:t xml:space="preserve"> </w:t>
      </w:r>
      <w:r w:rsidR="008D4B7E">
        <w:rPr>
          <w:bCs w:val="0"/>
        </w:rPr>
        <w:t>с проникновением животных и корней растений, эрозионных процессов</w:t>
      </w:r>
      <w:r w:rsidRPr="00B7048F">
        <w:rPr>
          <w:bCs w:val="0"/>
        </w:rPr>
        <w:t>.</w:t>
      </w:r>
    </w:p>
    <w:p w:rsidR="00681D8E" w:rsidRDefault="00960E83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lastRenderedPageBreak/>
        <w:t xml:space="preserve">При </w:t>
      </w:r>
      <w:r w:rsidRPr="007A3323">
        <w:t xml:space="preserve">эксплуатации </w:t>
      </w:r>
      <w:r w:rsidR="00EF741D" w:rsidRPr="007A3323">
        <w:t>ПРОРАО/ПКОРАО</w:t>
      </w:r>
      <w:r w:rsidR="000F0EDC">
        <w:t xml:space="preserve"> </w:t>
      </w:r>
      <w:r w:rsidR="000F0EDC" w:rsidRPr="00FB385F">
        <w:rPr>
          <w:bCs w:val="0"/>
        </w:rPr>
        <w:t>категории «Хранилища ТРО»</w:t>
      </w:r>
      <w:r w:rsidR="007A3323" w:rsidRPr="007A3323">
        <w:t>, в которых размещены высокоактивные</w:t>
      </w:r>
      <w:r w:rsidR="00681D8E" w:rsidRPr="007A3323">
        <w:t xml:space="preserve"> ТРО</w:t>
      </w:r>
      <w:r w:rsidR="00D21CD3" w:rsidRPr="007A3323">
        <w:t xml:space="preserve">, </w:t>
      </w:r>
      <w:r w:rsidR="000F0EDC">
        <w:t xml:space="preserve">ЭО должна быть дополнительно </w:t>
      </w:r>
      <w:r w:rsidR="000F0EDC" w:rsidRPr="00C356DA">
        <w:t>обеспеч</w:t>
      </w:r>
      <w:r w:rsidR="000F0EDC">
        <w:t>ена</w:t>
      </w:r>
      <w:r w:rsidR="009915FF" w:rsidRPr="007A3323">
        <w:t xml:space="preserve"> реализа</w:t>
      </w:r>
      <w:r w:rsidR="000F0EDC">
        <w:t>ция</w:t>
      </w:r>
      <w:r w:rsidR="009915FF" w:rsidRPr="007A3323">
        <w:t xml:space="preserve"> технически</w:t>
      </w:r>
      <w:r w:rsidR="000F0EDC">
        <w:t>х</w:t>
      </w:r>
      <w:r w:rsidR="009915FF" w:rsidRPr="007A3323">
        <w:t xml:space="preserve"> </w:t>
      </w:r>
      <w:r w:rsidR="005B0AA2" w:rsidRPr="007A3323">
        <w:t>решени</w:t>
      </w:r>
      <w:r w:rsidR="000F0EDC">
        <w:t>й</w:t>
      </w:r>
      <w:r w:rsidR="00681D8E" w:rsidRPr="007A3323">
        <w:t xml:space="preserve"> и организационны</w:t>
      </w:r>
      <w:r w:rsidR="000F0EDC">
        <w:t>х</w:t>
      </w:r>
      <w:r w:rsidR="00681D8E" w:rsidRPr="007A3323">
        <w:t xml:space="preserve"> мероприяти</w:t>
      </w:r>
      <w:r w:rsidR="000F0EDC">
        <w:t>й</w:t>
      </w:r>
      <w:r w:rsidR="009915FF" w:rsidRPr="007A3323">
        <w:t>,</w:t>
      </w:r>
      <w:r w:rsidR="009915FF" w:rsidRPr="00A06012">
        <w:t xml:space="preserve"> обеспечивающи</w:t>
      </w:r>
      <w:r w:rsidR="000F0EDC">
        <w:t>х</w:t>
      </w:r>
      <w:r w:rsidR="00681D8E">
        <w:t>:</w:t>
      </w:r>
    </w:p>
    <w:p w:rsidR="006D6475" w:rsidRDefault="00E861C2" w:rsidP="00C356DA">
      <w:pPr>
        <w:tabs>
          <w:tab w:val="left" w:pos="0"/>
          <w:tab w:val="left" w:pos="1276"/>
        </w:tabs>
        <w:rPr>
          <w:bCs w:val="0"/>
        </w:rPr>
      </w:pPr>
      <w:r w:rsidRPr="00C356DA">
        <w:rPr>
          <w:bCs w:val="0"/>
          <w:sz w:val="28"/>
        </w:rPr>
        <w:t>контроль температуры воздуха</w:t>
      </w:r>
      <w:r w:rsidR="000F0EDC">
        <w:rPr>
          <w:bCs w:val="0"/>
          <w:sz w:val="28"/>
        </w:rPr>
        <w:t xml:space="preserve"> в </w:t>
      </w:r>
      <w:r w:rsidR="000F0EDC" w:rsidRPr="000F0EDC">
        <w:rPr>
          <w:bCs w:val="0"/>
          <w:sz w:val="28"/>
        </w:rPr>
        <w:t>сооружени</w:t>
      </w:r>
      <w:r w:rsidR="000F0EDC">
        <w:rPr>
          <w:bCs w:val="0"/>
          <w:sz w:val="28"/>
        </w:rPr>
        <w:t>ях</w:t>
      </w:r>
      <w:r w:rsidR="000F0EDC" w:rsidRPr="000F0EDC">
        <w:rPr>
          <w:bCs w:val="0"/>
          <w:sz w:val="28"/>
        </w:rPr>
        <w:t xml:space="preserve"> (яче</w:t>
      </w:r>
      <w:r w:rsidR="000F0EDC">
        <w:rPr>
          <w:bCs w:val="0"/>
          <w:sz w:val="28"/>
        </w:rPr>
        <w:t>й</w:t>
      </w:r>
      <w:r w:rsidR="000F0EDC" w:rsidRPr="000F0EDC">
        <w:rPr>
          <w:bCs w:val="0"/>
          <w:sz w:val="28"/>
        </w:rPr>
        <w:t>к</w:t>
      </w:r>
      <w:r w:rsidR="000F0EDC">
        <w:rPr>
          <w:bCs w:val="0"/>
          <w:sz w:val="28"/>
        </w:rPr>
        <w:t>ах</w:t>
      </w:r>
      <w:r w:rsidR="000F0EDC" w:rsidRPr="000F0EDC">
        <w:rPr>
          <w:bCs w:val="0"/>
          <w:sz w:val="28"/>
        </w:rPr>
        <w:t>)</w:t>
      </w:r>
      <w:r w:rsidRPr="00C356DA">
        <w:rPr>
          <w:bCs w:val="0"/>
          <w:sz w:val="28"/>
        </w:rPr>
        <w:t>;</w:t>
      </w:r>
    </w:p>
    <w:p w:rsidR="006D6475" w:rsidRDefault="00E861C2" w:rsidP="00C356DA">
      <w:pPr>
        <w:tabs>
          <w:tab w:val="left" w:pos="0"/>
          <w:tab w:val="left" w:pos="1276"/>
        </w:tabs>
        <w:rPr>
          <w:bCs w:val="0"/>
        </w:rPr>
      </w:pPr>
      <w:r w:rsidRPr="00C356DA">
        <w:rPr>
          <w:bCs w:val="0"/>
          <w:sz w:val="28"/>
        </w:rPr>
        <w:t>контроль содержания водорода в воздухе</w:t>
      </w:r>
      <w:r w:rsidR="000F0EDC">
        <w:rPr>
          <w:bCs w:val="0"/>
          <w:sz w:val="28"/>
        </w:rPr>
        <w:t xml:space="preserve"> </w:t>
      </w:r>
      <w:r w:rsidR="000F0EDC" w:rsidRPr="000F0EDC">
        <w:rPr>
          <w:bCs w:val="0"/>
          <w:sz w:val="28"/>
        </w:rPr>
        <w:t>сооружени</w:t>
      </w:r>
      <w:r w:rsidR="000F0EDC">
        <w:rPr>
          <w:bCs w:val="0"/>
          <w:sz w:val="28"/>
        </w:rPr>
        <w:t>й</w:t>
      </w:r>
      <w:r w:rsidR="000F0EDC" w:rsidRPr="000F0EDC">
        <w:rPr>
          <w:bCs w:val="0"/>
          <w:sz w:val="28"/>
        </w:rPr>
        <w:t xml:space="preserve"> (яче</w:t>
      </w:r>
      <w:r w:rsidR="000F0EDC">
        <w:rPr>
          <w:bCs w:val="0"/>
          <w:sz w:val="28"/>
        </w:rPr>
        <w:t>е</w:t>
      </w:r>
      <w:r w:rsidR="000F0EDC" w:rsidRPr="000F0EDC">
        <w:rPr>
          <w:bCs w:val="0"/>
          <w:sz w:val="28"/>
        </w:rPr>
        <w:t>к)</w:t>
      </w:r>
      <w:r w:rsidRPr="00C356DA">
        <w:rPr>
          <w:bCs w:val="0"/>
          <w:sz w:val="28"/>
        </w:rPr>
        <w:t>;</w:t>
      </w:r>
    </w:p>
    <w:p w:rsidR="006D6475" w:rsidRDefault="00E861C2" w:rsidP="00C356DA">
      <w:pPr>
        <w:tabs>
          <w:tab w:val="left" w:pos="0"/>
          <w:tab w:val="left" w:pos="1276"/>
        </w:tabs>
        <w:rPr>
          <w:bCs w:val="0"/>
        </w:rPr>
      </w:pPr>
      <w:r w:rsidRPr="00C356DA">
        <w:rPr>
          <w:bCs w:val="0"/>
          <w:sz w:val="28"/>
        </w:rPr>
        <w:t>контроль содержания радионуклидов в воздухе</w:t>
      </w:r>
      <w:r w:rsidR="000F0EDC">
        <w:rPr>
          <w:bCs w:val="0"/>
          <w:sz w:val="28"/>
        </w:rPr>
        <w:t xml:space="preserve"> </w:t>
      </w:r>
      <w:r w:rsidR="000F0EDC" w:rsidRPr="000F0EDC">
        <w:rPr>
          <w:bCs w:val="0"/>
          <w:sz w:val="28"/>
        </w:rPr>
        <w:t>сооружени</w:t>
      </w:r>
      <w:r w:rsidR="000F0EDC">
        <w:rPr>
          <w:bCs w:val="0"/>
          <w:sz w:val="28"/>
        </w:rPr>
        <w:t>й</w:t>
      </w:r>
      <w:r w:rsidR="000F0EDC" w:rsidRPr="000F0EDC">
        <w:rPr>
          <w:bCs w:val="0"/>
          <w:sz w:val="28"/>
        </w:rPr>
        <w:t xml:space="preserve"> (яче</w:t>
      </w:r>
      <w:r w:rsidR="000F0EDC">
        <w:rPr>
          <w:bCs w:val="0"/>
          <w:sz w:val="28"/>
        </w:rPr>
        <w:t>е</w:t>
      </w:r>
      <w:r w:rsidR="000F0EDC" w:rsidRPr="000F0EDC">
        <w:rPr>
          <w:bCs w:val="0"/>
          <w:sz w:val="28"/>
        </w:rPr>
        <w:t>к)</w:t>
      </w:r>
      <w:r w:rsidRPr="00C356DA">
        <w:rPr>
          <w:bCs w:val="0"/>
          <w:sz w:val="28"/>
        </w:rPr>
        <w:t>;</w:t>
      </w:r>
    </w:p>
    <w:p w:rsidR="006D6475" w:rsidRDefault="00E861C2" w:rsidP="00C356DA">
      <w:pPr>
        <w:tabs>
          <w:tab w:val="left" w:pos="0"/>
          <w:tab w:val="left" w:pos="1276"/>
        </w:tabs>
        <w:rPr>
          <w:bCs w:val="0"/>
        </w:rPr>
      </w:pPr>
      <w:r w:rsidRPr="00C356DA">
        <w:rPr>
          <w:bCs w:val="0"/>
          <w:sz w:val="28"/>
        </w:rPr>
        <w:t xml:space="preserve">отвод тепла (для </w:t>
      </w:r>
      <w:proofErr w:type="gramStart"/>
      <w:r w:rsidRPr="00C356DA">
        <w:rPr>
          <w:bCs w:val="0"/>
          <w:sz w:val="28"/>
        </w:rPr>
        <w:t>тепловыделяющих</w:t>
      </w:r>
      <w:proofErr w:type="gramEnd"/>
      <w:r w:rsidRPr="00C356DA">
        <w:rPr>
          <w:bCs w:val="0"/>
          <w:sz w:val="28"/>
        </w:rPr>
        <w:t xml:space="preserve"> ТРО)</w:t>
      </w:r>
      <w:r w:rsidR="00CD123A">
        <w:rPr>
          <w:bCs w:val="0"/>
          <w:sz w:val="28"/>
        </w:rPr>
        <w:t>;</w:t>
      </w:r>
    </w:p>
    <w:p w:rsidR="006D6475" w:rsidRDefault="00E861C2" w:rsidP="00C356DA">
      <w:pPr>
        <w:tabs>
          <w:tab w:val="left" w:pos="0"/>
          <w:tab w:val="left" w:pos="1276"/>
        </w:tabs>
        <w:rPr>
          <w:bCs w:val="0"/>
        </w:rPr>
      </w:pPr>
      <w:r w:rsidRPr="00C356DA">
        <w:rPr>
          <w:bCs w:val="0"/>
          <w:sz w:val="28"/>
        </w:rPr>
        <w:t xml:space="preserve">технологическую </w:t>
      </w:r>
      <w:proofErr w:type="spellStart"/>
      <w:r w:rsidRPr="00C356DA">
        <w:rPr>
          <w:bCs w:val="0"/>
          <w:sz w:val="28"/>
        </w:rPr>
        <w:t>сдувку</w:t>
      </w:r>
      <w:proofErr w:type="spellEnd"/>
      <w:r w:rsidR="000F0EDC">
        <w:rPr>
          <w:bCs w:val="0"/>
          <w:sz w:val="28"/>
        </w:rPr>
        <w:t xml:space="preserve"> из </w:t>
      </w:r>
      <w:r w:rsidR="000F0EDC" w:rsidRPr="000F0EDC">
        <w:rPr>
          <w:bCs w:val="0"/>
          <w:sz w:val="28"/>
        </w:rPr>
        <w:t>сооружени</w:t>
      </w:r>
      <w:r w:rsidR="000F0EDC">
        <w:rPr>
          <w:bCs w:val="0"/>
          <w:sz w:val="28"/>
        </w:rPr>
        <w:t>й</w:t>
      </w:r>
      <w:r w:rsidR="000F0EDC" w:rsidRPr="000F0EDC">
        <w:rPr>
          <w:bCs w:val="0"/>
          <w:sz w:val="28"/>
        </w:rPr>
        <w:t xml:space="preserve"> (яче</w:t>
      </w:r>
      <w:r w:rsidR="000F0EDC">
        <w:rPr>
          <w:bCs w:val="0"/>
          <w:sz w:val="28"/>
        </w:rPr>
        <w:t>е</w:t>
      </w:r>
      <w:r w:rsidR="000F0EDC" w:rsidRPr="000F0EDC">
        <w:rPr>
          <w:bCs w:val="0"/>
          <w:sz w:val="28"/>
        </w:rPr>
        <w:t>к)</w:t>
      </w:r>
      <w:r w:rsidRPr="00C356DA">
        <w:rPr>
          <w:bCs w:val="0"/>
          <w:sz w:val="28"/>
        </w:rPr>
        <w:t xml:space="preserve"> и последующую очистку газов и паров перед их выбросом </w:t>
      </w:r>
      <w:r w:rsidR="000F0EDC" w:rsidRPr="00C356DA">
        <w:rPr>
          <w:bCs w:val="0"/>
          <w:sz w:val="28"/>
        </w:rPr>
        <w:t xml:space="preserve">в атмосферу до </w:t>
      </w:r>
      <w:proofErr w:type="gramStart"/>
      <w:r w:rsidR="000F0EDC" w:rsidRPr="00C356DA">
        <w:rPr>
          <w:bCs w:val="0"/>
          <w:sz w:val="28"/>
        </w:rPr>
        <w:t>пределов</w:t>
      </w:r>
      <w:proofErr w:type="gramEnd"/>
      <w:r w:rsidR="000F0EDC" w:rsidRPr="004E3DAD">
        <w:rPr>
          <w:bCs w:val="0"/>
          <w:sz w:val="28"/>
        </w:rPr>
        <w:t xml:space="preserve"> </w:t>
      </w:r>
      <w:r w:rsidR="000F0EDC" w:rsidRPr="00C356DA">
        <w:rPr>
          <w:bCs w:val="0"/>
          <w:sz w:val="28"/>
        </w:rPr>
        <w:t>установленных</w:t>
      </w:r>
      <w:r w:rsidR="000F0EDC">
        <w:rPr>
          <w:bCs w:val="0"/>
          <w:sz w:val="28"/>
        </w:rPr>
        <w:t xml:space="preserve"> в соответствии с нормативными правовыми актами</w:t>
      </w:r>
      <w:r w:rsidR="00CD123A">
        <w:rPr>
          <w:bCs w:val="0"/>
          <w:sz w:val="28"/>
        </w:rPr>
        <w:t xml:space="preserve"> (для ТРО, в которых возможно газообразование)</w:t>
      </w:r>
      <w:r w:rsidRPr="00C356DA">
        <w:rPr>
          <w:bCs w:val="0"/>
          <w:sz w:val="28"/>
        </w:rPr>
        <w:t>.</w:t>
      </w:r>
    </w:p>
    <w:p w:rsidR="00F15807" w:rsidRPr="00A06012" w:rsidRDefault="00F15807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>Проект перевода ПРОРАО</w:t>
      </w:r>
      <w:r w:rsidR="00D47EBF">
        <w:t xml:space="preserve"> </w:t>
      </w:r>
      <w:r w:rsidR="00127B7E" w:rsidRPr="004032C0">
        <w:rPr>
          <w:bCs w:val="0"/>
        </w:rPr>
        <w:t>категории «Хранилища ТРО»</w:t>
      </w:r>
      <w:r w:rsidR="00127B7E" w:rsidRPr="00127B7E">
        <w:rPr>
          <w:bCs w:val="0"/>
        </w:rPr>
        <w:t xml:space="preserve"> </w:t>
      </w:r>
      <w:r w:rsidRPr="00A06012">
        <w:t xml:space="preserve">в ПКОРАО должен содержать </w:t>
      </w:r>
      <w:r w:rsidR="00681D8E">
        <w:t xml:space="preserve">технические </w:t>
      </w:r>
      <w:r w:rsidRPr="00A06012">
        <w:t>решения</w:t>
      </w:r>
      <w:r w:rsidR="00681D8E">
        <w:t xml:space="preserve"> и организационные мероприятия</w:t>
      </w:r>
      <w:r w:rsidRPr="00A06012">
        <w:t xml:space="preserve"> по:</w:t>
      </w:r>
    </w:p>
    <w:p w:rsidR="007F2A42" w:rsidRPr="00A06012" w:rsidRDefault="00F15807" w:rsidP="00185F11">
      <w:pPr>
        <w:tabs>
          <w:tab w:val="left" w:pos="0"/>
          <w:tab w:val="left" w:pos="1276"/>
        </w:tabs>
        <w:rPr>
          <w:bCs w:val="0"/>
        </w:rPr>
      </w:pPr>
      <w:r w:rsidRPr="007A3323">
        <w:rPr>
          <w:bCs w:val="0"/>
          <w:sz w:val="28"/>
        </w:rPr>
        <w:t>з</w:t>
      </w:r>
      <w:r w:rsidR="004316FB" w:rsidRPr="007A3323">
        <w:rPr>
          <w:bCs w:val="0"/>
          <w:sz w:val="28"/>
        </w:rPr>
        <w:t xml:space="preserve">ащите </w:t>
      </w:r>
      <w:r w:rsidR="007A3323" w:rsidRPr="007A3323">
        <w:rPr>
          <w:bCs w:val="0"/>
          <w:sz w:val="28"/>
        </w:rPr>
        <w:t xml:space="preserve">барьеров для обеспечения безопасности </w:t>
      </w:r>
      <w:r w:rsidR="004316FB" w:rsidRPr="007A3323">
        <w:rPr>
          <w:bCs w:val="0"/>
          <w:sz w:val="28"/>
        </w:rPr>
        <w:t>от водной и ветровой эрозии</w:t>
      </w:r>
      <w:r w:rsidRPr="007A3323">
        <w:rPr>
          <w:bCs w:val="0"/>
          <w:sz w:val="28"/>
        </w:rPr>
        <w:t>;</w:t>
      </w:r>
    </w:p>
    <w:p w:rsidR="007F2A42" w:rsidRPr="00A06012" w:rsidRDefault="00F15807" w:rsidP="00185F11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r w:rsidRPr="00A06012">
        <w:t>изоляции РАО от инфильтрации атмосферных осадков;</w:t>
      </w:r>
    </w:p>
    <w:p w:rsidR="007F2A42" w:rsidRPr="00A06012" w:rsidRDefault="00F15807" w:rsidP="00185F11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r w:rsidRPr="00A06012">
        <w:t>защите от подтопления и размыва паводковыми и атмосферными водами</w:t>
      </w:r>
      <w:r w:rsidR="008C5363" w:rsidRPr="00A06012">
        <w:t>.</w:t>
      </w:r>
    </w:p>
    <w:p w:rsidR="005C0BA8" w:rsidRPr="00A06012" w:rsidRDefault="00EC1948" w:rsidP="00CE781C">
      <w:pPr>
        <w:pStyle w:val="1"/>
        <w:tabs>
          <w:tab w:val="left" w:pos="0"/>
          <w:tab w:val="left" w:pos="1276"/>
        </w:tabs>
        <w:spacing w:before="240" w:after="120" w:line="240" w:lineRule="auto"/>
        <w:ind w:firstLine="0"/>
        <w:jc w:val="center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Особенности о</w:t>
      </w:r>
      <w:r w:rsidR="005C0BA8" w:rsidRPr="00A06012">
        <w:rPr>
          <w:rFonts w:ascii="Times New Roman" w:hAnsi="Times New Roman"/>
          <w:bCs/>
          <w:color w:val="auto"/>
        </w:rPr>
        <w:t>беспечени</w:t>
      </w:r>
      <w:r>
        <w:rPr>
          <w:rFonts w:ascii="Times New Roman" w:hAnsi="Times New Roman"/>
          <w:bCs/>
          <w:color w:val="auto"/>
        </w:rPr>
        <w:t>я</w:t>
      </w:r>
      <w:r w:rsidR="005C0BA8" w:rsidRPr="00A06012">
        <w:rPr>
          <w:rFonts w:ascii="Times New Roman" w:hAnsi="Times New Roman"/>
          <w:bCs/>
          <w:color w:val="auto"/>
        </w:rPr>
        <w:t xml:space="preserve"> безопасности объектов использования ядерных зарядов в мирных целях</w:t>
      </w:r>
    </w:p>
    <w:p w:rsidR="00FA39BD" w:rsidRDefault="00FA39BD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>
        <w:t>ЭО должна выполнить о</w:t>
      </w:r>
      <w:r w:rsidRPr="00A06012">
        <w:t xml:space="preserve">бследование </w:t>
      </w:r>
      <w:r w:rsidRPr="007A3323">
        <w:t>объекта</w:t>
      </w:r>
      <w:r w:rsidR="007A3323" w:rsidRPr="007A3323">
        <w:t xml:space="preserve"> использования ядерных зарядов в мирных целях (далее – объект</w:t>
      </w:r>
      <w:r w:rsidRPr="007A3323">
        <w:t xml:space="preserve"> МЯВ</w:t>
      </w:r>
      <w:r w:rsidR="007A3323" w:rsidRPr="007A3323">
        <w:t>)</w:t>
      </w:r>
      <w:r w:rsidRPr="007A3323">
        <w:t xml:space="preserve"> по результатам</w:t>
      </w:r>
      <w:r>
        <w:t xml:space="preserve"> которого должны быть определены </w:t>
      </w:r>
      <w:r w:rsidRPr="00A06012">
        <w:t>фактически</w:t>
      </w:r>
      <w:r>
        <w:t>е</w:t>
      </w:r>
      <w:r w:rsidRPr="00A06012">
        <w:t xml:space="preserve"> параметр</w:t>
      </w:r>
      <w:r>
        <w:t>ы</w:t>
      </w:r>
      <w:r w:rsidRPr="00A06012">
        <w:t xml:space="preserve"> радиационной обстановки</w:t>
      </w:r>
      <w:r>
        <w:t xml:space="preserve"> и </w:t>
      </w:r>
      <w:r w:rsidRPr="00A06012">
        <w:t>зоны радиоактивного загрязнения.</w:t>
      </w:r>
    </w:p>
    <w:p w:rsidR="006D6475" w:rsidRDefault="00FA39BD" w:rsidP="00C356DA">
      <w:pPr>
        <w:pStyle w:val="a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709"/>
      </w:pPr>
      <w:r>
        <w:t xml:space="preserve">На основании результатов обследования </w:t>
      </w:r>
      <w:r w:rsidR="00B00805" w:rsidRPr="00A06012">
        <w:t>ЭО должна установить границы объекта МЯВ</w:t>
      </w:r>
      <w:r w:rsidR="005C5357">
        <w:t xml:space="preserve"> и</w:t>
      </w:r>
      <w:r w:rsidR="00B00805" w:rsidRPr="00A06012">
        <w:t xml:space="preserve"> обеспечить проектирование </w:t>
      </w:r>
      <w:r w:rsidR="003466AE" w:rsidRPr="00A06012">
        <w:t>СГО</w:t>
      </w:r>
      <w:r w:rsidR="00B00805" w:rsidRPr="00A06012">
        <w:t xml:space="preserve"> (охранного целика).</w:t>
      </w:r>
    </w:p>
    <w:p w:rsidR="000316C3" w:rsidRPr="00A06012" w:rsidRDefault="00A8407F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>
        <w:lastRenderedPageBreak/>
        <w:t>Р</w:t>
      </w:r>
      <w:r w:rsidR="00B00805" w:rsidRPr="00A06012">
        <w:t>азмер СГО должен устанавливаться с учетом имеющихся наблюдательных</w:t>
      </w:r>
      <w:r w:rsidR="00315EFA" w:rsidRPr="00A06012">
        <w:t xml:space="preserve"> и </w:t>
      </w:r>
      <w:r w:rsidR="00315EFA" w:rsidRPr="00A06012">
        <w:rPr>
          <w:lang w:bidi="ru-RU"/>
        </w:rPr>
        <w:t>эксплуатационных</w:t>
      </w:r>
      <w:r w:rsidR="00B00805" w:rsidRPr="00A06012">
        <w:t xml:space="preserve"> скважин, пробуренных в зону взрыва.</w:t>
      </w:r>
    </w:p>
    <w:p w:rsidR="000316C3" w:rsidRPr="00A06012" w:rsidRDefault="00B00805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Площадка объекта МЯВ должна быть не меньше проекции СГО на </w:t>
      </w:r>
      <w:r w:rsidR="007A3323">
        <w:t xml:space="preserve">дневную </w:t>
      </w:r>
      <w:r w:rsidRPr="00A06012">
        <w:t>поверхность.</w:t>
      </w:r>
    </w:p>
    <w:p w:rsidR="00214D17" w:rsidRPr="00A06012" w:rsidRDefault="00214D17" w:rsidP="00214D17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>Границы объекта МЯВ должны устанавливаться с учетом:</w:t>
      </w:r>
    </w:p>
    <w:p w:rsidR="00214D17" w:rsidRDefault="00E861C2" w:rsidP="00214D17">
      <w:pPr>
        <w:tabs>
          <w:tab w:val="left" w:pos="0"/>
          <w:tab w:val="left" w:pos="1276"/>
        </w:tabs>
        <w:rPr>
          <w:bCs w:val="0"/>
          <w:sz w:val="28"/>
        </w:rPr>
      </w:pPr>
      <w:r w:rsidRPr="00C356DA">
        <w:rPr>
          <w:bCs w:val="0"/>
          <w:sz w:val="28"/>
        </w:rPr>
        <w:t>размеров зон механического действия взрыва</w:t>
      </w:r>
      <w:r w:rsidR="00214D17">
        <w:rPr>
          <w:bCs w:val="0"/>
          <w:sz w:val="28"/>
        </w:rPr>
        <w:t>;</w:t>
      </w:r>
    </w:p>
    <w:p w:rsidR="00214D17" w:rsidRPr="00A06012" w:rsidRDefault="00214D17" w:rsidP="00214D17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 xml:space="preserve">последствий радиационных аварий, имевших место при создании </w:t>
      </w:r>
      <w:r>
        <w:rPr>
          <w:bCs w:val="0"/>
          <w:sz w:val="28"/>
        </w:rPr>
        <w:br/>
      </w:r>
      <w:r w:rsidRPr="00A06012">
        <w:rPr>
          <w:bCs w:val="0"/>
          <w:sz w:val="28"/>
        </w:rPr>
        <w:t xml:space="preserve">и эксплуатации объекта </w:t>
      </w:r>
      <w:proofErr w:type="gramStart"/>
      <w:r w:rsidRPr="00A06012">
        <w:rPr>
          <w:bCs w:val="0"/>
          <w:sz w:val="28"/>
        </w:rPr>
        <w:t>МЯВ</w:t>
      </w:r>
      <w:proofErr w:type="gramEnd"/>
      <w:r w:rsidRPr="00A06012">
        <w:rPr>
          <w:bCs w:val="0"/>
          <w:sz w:val="28"/>
        </w:rPr>
        <w:t>;</w:t>
      </w:r>
    </w:p>
    <w:p w:rsidR="00214D17" w:rsidRPr="00A06012" w:rsidRDefault="00214D17" w:rsidP="00214D17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 xml:space="preserve">результатов оценки безопасности объекта </w:t>
      </w:r>
      <w:proofErr w:type="gramStart"/>
      <w:r w:rsidRPr="00A06012">
        <w:rPr>
          <w:bCs w:val="0"/>
          <w:sz w:val="28"/>
        </w:rPr>
        <w:t>МЯВ</w:t>
      </w:r>
      <w:proofErr w:type="gramEnd"/>
      <w:r w:rsidRPr="00A06012">
        <w:rPr>
          <w:bCs w:val="0"/>
          <w:sz w:val="28"/>
        </w:rPr>
        <w:t>;</w:t>
      </w:r>
    </w:p>
    <w:p w:rsidR="00214D17" w:rsidRPr="00A06012" w:rsidRDefault="00214D17" w:rsidP="00214D17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 xml:space="preserve">возможности обеспечения физической защиты объекта МЯВ </w:t>
      </w:r>
      <w:r>
        <w:rPr>
          <w:bCs w:val="0"/>
          <w:sz w:val="28"/>
        </w:rPr>
        <w:br/>
      </w:r>
      <w:r w:rsidRPr="00A06012">
        <w:rPr>
          <w:bCs w:val="0"/>
          <w:sz w:val="28"/>
        </w:rPr>
        <w:t xml:space="preserve">и </w:t>
      </w:r>
      <w:proofErr w:type="gramStart"/>
      <w:r w:rsidRPr="00A06012">
        <w:rPr>
          <w:bCs w:val="0"/>
          <w:sz w:val="28"/>
        </w:rPr>
        <w:t>содержащихся</w:t>
      </w:r>
      <w:proofErr w:type="gramEnd"/>
      <w:r w:rsidRPr="00A06012">
        <w:rPr>
          <w:bCs w:val="0"/>
          <w:sz w:val="28"/>
        </w:rPr>
        <w:t xml:space="preserve"> в нем ОРАО.</w:t>
      </w:r>
    </w:p>
    <w:p w:rsidR="006D6475" w:rsidRDefault="00B00805" w:rsidP="00C356DA">
      <w:pPr>
        <w:pStyle w:val="a"/>
        <w:tabs>
          <w:tab w:val="clear" w:pos="1134"/>
          <w:tab w:val="left" w:pos="0"/>
          <w:tab w:val="left" w:pos="1276"/>
        </w:tabs>
        <w:ind w:left="0" w:firstLine="709"/>
        <w:rPr>
          <w:bCs w:val="0"/>
        </w:rPr>
      </w:pPr>
      <w:r w:rsidRPr="00A06012">
        <w:t>ЭО должна обеспечить установление на поверхности земли охранной зоны и обеспечить осуществление режима охранной зоны</w:t>
      </w:r>
      <w:r w:rsidR="00674521">
        <w:br/>
      </w:r>
      <w:r w:rsidRPr="00A06012">
        <w:t xml:space="preserve">в соответствии с санитарными правилами и нормативами </w:t>
      </w:r>
      <w:r w:rsidR="00FA39BD">
        <w:rPr>
          <w:bCs w:val="0"/>
        </w:rPr>
        <w:t>«Обеспечение радиационной безопасности населения, проживающего в районах проведения (1965 - 1988 гг.) ядерных взрывов в мирных целях» (СанПиН 2.6.1.2819-10).</w:t>
      </w:r>
    </w:p>
    <w:p w:rsidR="000316C3" w:rsidRPr="00A06012" w:rsidRDefault="00B00805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Состав объекта МЯВ </w:t>
      </w:r>
      <w:r w:rsidR="00CF2C6B" w:rsidRPr="00A06012">
        <w:t xml:space="preserve">должен </w:t>
      </w:r>
      <w:r w:rsidRPr="00A06012">
        <w:t>устанавливать</w:t>
      </w:r>
      <w:r w:rsidR="00CF2C6B" w:rsidRPr="00A06012">
        <w:t>ся</w:t>
      </w:r>
      <w:r w:rsidRPr="00A06012">
        <w:t xml:space="preserve"> с учетом </w:t>
      </w:r>
      <w:r w:rsidR="00674521" w:rsidRPr="00A06012">
        <w:t xml:space="preserve">земельных участков, зданий, сооружений, оборудования </w:t>
      </w:r>
      <w:r w:rsidRPr="00A06012">
        <w:t>необходим</w:t>
      </w:r>
      <w:r w:rsidR="00674521">
        <w:t>ых</w:t>
      </w:r>
      <w:r w:rsidRPr="00A06012">
        <w:t xml:space="preserve"> для его безопасного функционирования</w:t>
      </w:r>
      <w:r w:rsidR="00AF313B">
        <w:t>.</w:t>
      </w:r>
    </w:p>
    <w:p w:rsidR="000316C3" w:rsidRPr="00A06012" w:rsidRDefault="00B00805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>ЭО должна обеспечить реабилитацию загрязненных (нарушенных) земель внутри границ объекта МЯВ.</w:t>
      </w:r>
    </w:p>
    <w:p w:rsidR="000316C3" w:rsidRPr="00A06012" w:rsidRDefault="00CF2C6B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ЭО должна обеспечить реализацию технических </w:t>
      </w:r>
      <w:r w:rsidR="00395838">
        <w:t>решений</w:t>
      </w:r>
      <w:r w:rsidR="00674521">
        <w:br/>
      </w:r>
      <w:r w:rsidRPr="00A06012">
        <w:t>и организационных</w:t>
      </w:r>
      <w:r w:rsidR="00B00805" w:rsidRPr="00A06012">
        <w:t xml:space="preserve"> мер</w:t>
      </w:r>
      <w:r w:rsidR="00395838">
        <w:t>оприятий</w:t>
      </w:r>
      <w:r w:rsidR="00B00805" w:rsidRPr="00A06012">
        <w:t xml:space="preserve"> по своевременному переводу объектов МЯВ, содержащих ЖРО, в </w:t>
      </w:r>
      <w:r w:rsidR="003466AE" w:rsidRPr="00A06012">
        <w:t>ПКОРАО</w:t>
      </w:r>
      <w:r w:rsidR="00B00805" w:rsidRPr="00A06012">
        <w:t>.</w:t>
      </w:r>
    </w:p>
    <w:p w:rsidR="004D325C" w:rsidRPr="00A06012" w:rsidRDefault="00B00805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В отношении объектов МЯВ, </w:t>
      </w:r>
      <w:r w:rsidR="00C3080A">
        <w:t>используемых для</w:t>
      </w:r>
      <w:r w:rsidRPr="00A06012">
        <w:t xml:space="preserve"> захоронения жидких токсичных отходов, </w:t>
      </w:r>
      <w:r w:rsidR="00D7105D" w:rsidRPr="00A06012">
        <w:t xml:space="preserve">ЭО должна обеспечить </w:t>
      </w:r>
      <w:r w:rsidR="00CF2C6B" w:rsidRPr="00A06012">
        <w:t>проведен</w:t>
      </w:r>
      <w:r w:rsidR="00D7105D">
        <w:t>ие</w:t>
      </w:r>
      <w:r w:rsidRPr="00A06012">
        <w:t xml:space="preserve"> </w:t>
      </w:r>
      <w:r w:rsidR="00CF2C6B" w:rsidRPr="00A06012">
        <w:t>оценк</w:t>
      </w:r>
      <w:r w:rsidR="00D7105D">
        <w:t>и</w:t>
      </w:r>
      <w:r w:rsidR="00CF2C6B" w:rsidRPr="00A06012">
        <w:t xml:space="preserve"> </w:t>
      </w:r>
      <w:r w:rsidRPr="00A06012">
        <w:t xml:space="preserve">возможности продолжения их безопасной эксплуатации. Если в результате проведенной оценки будут выявлены факторы, препятствующие безопасной </w:t>
      </w:r>
      <w:r w:rsidRPr="00A06012">
        <w:lastRenderedPageBreak/>
        <w:t xml:space="preserve">эксплуатации объекта должны быть выполнены работы по подготовке и дальнейшему переводу </w:t>
      </w:r>
      <w:r w:rsidR="00A8407F" w:rsidRPr="00A06012">
        <w:t>объекта МЯВ</w:t>
      </w:r>
      <w:r w:rsidR="00214D17">
        <w:t xml:space="preserve"> </w:t>
      </w:r>
      <w:r w:rsidRPr="00A06012">
        <w:t>в ПКОРАО.</w:t>
      </w:r>
    </w:p>
    <w:p w:rsidR="000316C3" w:rsidRPr="00A06012" w:rsidRDefault="00B00805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>В отношении объектов МЯВ</w:t>
      </w:r>
      <w:r w:rsidR="00C3080A">
        <w:rPr>
          <w:color w:val="000000"/>
        </w:rPr>
        <w:t xml:space="preserve"> без вскрытия земной поверхности</w:t>
      </w:r>
      <w:r w:rsidR="00674521">
        <w:rPr>
          <w:color w:val="000000"/>
        </w:rPr>
        <w:t xml:space="preserve"> </w:t>
      </w:r>
      <w:r w:rsidR="00D7105D">
        <w:rPr>
          <w:color w:val="000000"/>
        </w:rPr>
        <w:br/>
      </w:r>
      <w:r w:rsidR="00674521">
        <w:rPr>
          <w:color w:val="000000"/>
        </w:rPr>
        <w:t>и</w:t>
      </w:r>
      <w:r w:rsidR="00C3080A">
        <w:t xml:space="preserve"> характеризующихся</w:t>
      </w:r>
      <w:r w:rsidR="00795D26">
        <w:t xml:space="preserve"> схлопывани</w:t>
      </w:r>
      <w:r w:rsidR="00C3080A">
        <w:t>ем</w:t>
      </w:r>
      <w:r w:rsidR="00795D26">
        <w:t xml:space="preserve"> образовавшейся в результате взрыва полости</w:t>
      </w:r>
      <w:r w:rsidRPr="00A06012">
        <w:t xml:space="preserve">, </w:t>
      </w:r>
      <w:r w:rsidR="00D7105D" w:rsidRPr="00A06012">
        <w:t xml:space="preserve">ЭО должна обеспечить </w:t>
      </w:r>
      <w:r w:rsidR="00CF2C6B" w:rsidRPr="00A06012">
        <w:t>выполнен</w:t>
      </w:r>
      <w:r w:rsidR="00D7105D">
        <w:t>ие</w:t>
      </w:r>
      <w:r w:rsidR="00674521">
        <w:t xml:space="preserve"> следующи</w:t>
      </w:r>
      <w:r w:rsidR="00D7105D">
        <w:t>х</w:t>
      </w:r>
      <w:r w:rsidR="00CF2C6B" w:rsidRPr="00A06012">
        <w:t xml:space="preserve"> </w:t>
      </w:r>
      <w:r w:rsidRPr="00A06012">
        <w:t>мероприяти</w:t>
      </w:r>
      <w:r w:rsidR="00D7105D">
        <w:t>й, направленных</w:t>
      </w:r>
      <w:r w:rsidRPr="00A06012">
        <w:t xml:space="preserve"> на подде</w:t>
      </w:r>
      <w:r w:rsidR="00674521">
        <w:t>ржание и повышение безопасности</w:t>
      </w:r>
      <w:r w:rsidRPr="00A06012">
        <w:t>:</w:t>
      </w:r>
    </w:p>
    <w:p w:rsidR="007F2A42" w:rsidRPr="00A06012" w:rsidRDefault="004316FB" w:rsidP="00674521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 xml:space="preserve">обследование </w:t>
      </w:r>
      <w:r w:rsidR="003A0F59" w:rsidRPr="00A06012">
        <w:rPr>
          <w:bCs w:val="0"/>
          <w:sz w:val="28"/>
        </w:rPr>
        <w:t xml:space="preserve">и мониторинг </w:t>
      </w:r>
      <w:r w:rsidRPr="00A06012">
        <w:rPr>
          <w:bCs w:val="0"/>
          <w:sz w:val="28"/>
        </w:rPr>
        <w:t xml:space="preserve">состояния технологических </w:t>
      </w:r>
      <w:r w:rsidR="00674521">
        <w:rPr>
          <w:bCs w:val="0"/>
          <w:sz w:val="28"/>
        </w:rPr>
        <w:br/>
      </w:r>
      <w:r w:rsidRPr="00A06012">
        <w:rPr>
          <w:bCs w:val="0"/>
          <w:sz w:val="28"/>
        </w:rPr>
        <w:t xml:space="preserve">и наблюдательных скважин (подтверждение отсутствия миграции радионуклидов в водоносные горизонты); </w:t>
      </w:r>
    </w:p>
    <w:p w:rsidR="007F2A42" w:rsidRPr="00A06012" w:rsidRDefault="004316FB" w:rsidP="00185F11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>проведение герметизации скважин в случае нарушения их целостности.</w:t>
      </w:r>
    </w:p>
    <w:p w:rsidR="000316C3" w:rsidRPr="00A06012" w:rsidRDefault="00C70F6D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Объект МЯВ, характеризующийся радиоактивным загрязнением прилегающей территории, может быть переведен в ПКОРАО </w:t>
      </w:r>
      <w:r w:rsidR="002710D5">
        <w:br/>
      </w:r>
      <w:r w:rsidRPr="00A06012">
        <w:t xml:space="preserve">в установленном порядке после завершения операций по созданию барьеров </w:t>
      </w:r>
      <w:r w:rsidR="00795D26">
        <w:t xml:space="preserve">для обеспечения </w:t>
      </w:r>
      <w:r w:rsidRPr="00A06012">
        <w:t>безопасности, предусмотренных соответствующим проектом</w:t>
      </w:r>
      <w:r w:rsidR="004A3CC0" w:rsidRPr="00A06012">
        <w:t xml:space="preserve"> перевода</w:t>
      </w:r>
      <w:r w:rsidRPr="00A06012">
        <w:t xml:space="preserve">, и </w:t>
      </w:r>
      <w:r w:rsidR="00233590" w:rsidRPr="00A06012">
        <w:t>реабилитац</w:t>
      </w:r>
      <w:r w:rsidRPr="00A06012">
        <w:t xml:space="preserve">ии загрязненных земель. </w:t>
      </w:r>
    </w:p>
    <w:p w:rsidR="000316C3" w:rsidRPr="00A06012" w:rsidRDefault="00C70F6D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Объект МЯВ, содержащий ЖРО, может быть переведен </w:t>
      </w:r>
      <w:r w:rsidR="002710D5">
        <w:br/>
      </w:r>
      <w:r w:rsidRPr="00A06012">
        <w:t xml:space="preserve">в ПКОРАО в установленном порядке после завершения операций по созданию барьеров </w:t>
      </w:r>
      <w:r w:rsidR="00795D26">
        <w:t xml:space="preserve">для обеспечения </w:t>
      </w:r>
      <w:r w:rsidRPr="00A06012">
        <w:t>безопасности, предусмотренных соответствующим проектом</w:t>
      </w:r>
      <w:r w:rsidR="004A3CC0" w:rsidRPr="00A06012">
        <w:t xml:space="preserve"> перевода</w:t>
      </w:r>
      <w:r w:rsidRPr="00A06012">
        <w:t>.</w:t>
      </w:r>
    </w:p>
    <w:p w:rsidR="000316C3" w:rsidRPr="00A06012" w:rsidRDefault="00C70F6D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Допускается не </w:t>
      </w:r>
      <w:proofErr w:type="spellStart"/>
      <w:r w:rsidRPr="00A06012">
        <w:t>отверждать</w:t>
      </w:r>
      <w:proofErr w:type="spellEnd"/>
      <w:r w:rsidRPr="00A06012">
        <w:t xml:space="preserve"> ЖРО, </w:t>
      </w:r>
      <w:r w:rsidR="00640DD9" w:rsidRPr="00A06012">
        <w:t>содержащиеся</w:t>
      </w:r>
      <w:r w:rsidRPr="00A06012">
        <w:t xml:space="preserve"> в объекте МЯВ, </w:t>
      </w:r>
      <w:r w:rsidR="007A3323">
        <w:t>период</w:t>
      </w:r>
      <w:r w:rsidRPr="00A06012">
        <w:t xml:space="preserve"> потенциальной опасности которых не превышает </w:t>
      </w:r>
      <w:r w:rsidR="00315EFA" w:rsidRPr="00A06012">
        <w:t xml:space="preserve">400 </w:t>
      </w:r>
      <w:r w:rsidRPr="00A06012">
        <w:t xml:space="preserve">лет, если соответствие </w:t>
      </w:r>
      <w:r w:rsidR="002710D5" w:rsidRPr="00A06012">
        <w:t>объект</w:t>
      </w:r>
      <w:r w:rsidR="002710D5">
        <w:t>а</w:t>
      </w:r>
      <w:r w:rsidR="002710D5" w:rsidRPr="00A06012">
        <w:t xml:space="preserve"> МЯВ </w:t>
      </w:r>
      <w:r w:rsidRPr="00A06012">
        <w:t xml:space="preserve">критериям безопасности, установленным федеральными нормами и правилами для ПКОРАО, обосновано </w:t>
      </w:r>
      <w:r w:rsidR="00315EFA" w:rsidRPr="00A06012">
        <w:t xml:space="preserve">на </w:t>
      </w:r>
      <w:r w:rsidRPr="00A06012">
        <w:t>указанный период.</w:t>
      </w:r>
    </w:p>
    <w:p w:rsidR="000316C3" w:rsidRPr="00A06012" w:rsidRDefault="00C70F6D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Объект МЯВ, </w:t>
      </w:r>
      <w:r w:rsidR="00C3080A">
        <w:t>используемый для</w:t>
      </w:r>
      <w:r w:rsidRPr="00A06012">
        <w:t xml:space="preserve"> захоронения жидких токсичных отходов, может быть переведен в ПКОРАО в установленном порядке после завершения работ по созданию барьеров </w:t>
      </w:r>
      <w:r w:rsidR="00795D26">
        <w:t xml:space="preserve">для обеспечения </w:t>
      </w:r>
      <w:r w:rsidRPr="00A06012">
        <w:t xml:space="preserve">безопасности, предусмотренных соответствующим проектом </w:t>
      </w:r>
      <w:r w:rsidR="004A3CC0" w:rsidRPr="00A06012">
        <w:t>перевода</w:t>
      </w:r>
      <w:r w:rsidRPr="00A06012">
        <w:t>.</w:t>
      </w:r>
    </w:p>
    <w:p w:rsidR="000316C3" w:rsidRPr="00A06012" w:rsidRDefault="00C70F6D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lastRenderedPageBreak/>
        <w:t xml:space="preserve">Объект МЯВ </w:t>
      </w:r>
      <w:r w:rsidR="00C3080A">
        <w:rPr>
          <w:color w:val="000000"/>
        </w:rPr>
        <w:t>без вскрытия земной поверхности</w:t>
      </w:r>
      <w:r w:rsidR="00C3080A">
        <w:t xml:space="preserve"> </w:t>
      </w:r>
      <w:r w:rsidR="0067454D">
        <w:br/>
      </w:r>
      <w:r w:rsidR="00C3080A">
        <w:t>и характеризующийся схлопыванием образовавшейся в результате взрыва полости</w:t>
      </w:r>
      <w:r w:rsidR="00C3080A" w:rsidRPr="00A06012">
        <w:t>,</w:t>
      </w:r>
      <w:r w:rsidRPr="00A06012">
        <w:t xml:space="preserve"> </w:t>
      </w:r>
      <w:r w:rsidR="007A3323">
        <w:t>период</w:t>
      </w:r>
      <w:r w:rsidRPr="00A06012">
        <w:t xml:space="preserve"> потенциальной опасности </w:t>
      </w:r>
      <w:r w:rsidR="00C3080A">
        <w:t>РАО в котором</w:t>
      </w:r>
      <w:r w:rsidRPr="00A06012">
        <w:t xml:space="preserve"> не превышает </w:t>
      </w:r>
      <w:r w:rsidR="00395838" w:rsidRPr="00A06012">
        <w:t>300</w:t>
      </w:r>
      <w:r w:rsidR="00395838">
        <w:t> </w:t>
      </w:r>
      <w:r w:rsidRPr="00A06012">
        <w:t>лет, может быть переведен в ПКОРАО без разработки соответствующего проекта, если соответствие</w:t>
      </w:r>
      <w:r w:rsidR="002710D5">
        <w:t xml:space="preserve"> </w:t>
      </w:r>
      <w:r w:rsidR="002710D5" w:rsidRPr="00A06012">
        <w:t>объект</w:t>
      </w:r>
      <w:r w:rsidR="002710D5">
        <w:t>а</w:t>
      </w:r>
      <w:r w:rsidR="002710D5" w:rsidRPr="00A06012">
        <w:t xml:space="preserve"> МЯВ</w:t>
      </w:r>
      <w:r w:rsidRPr="00A06012">
        <w:t xml:space="preserve"> критериям безопасности, установленным федеральными нормами и правилами для ПКОРАО, обосновано на указанный период.</w:t>
      </w:r>
    </w:p>
    <w:p w:rsidR="000316C3" w:rsidRPr="00A06012" w:rsidRDefault="00115B96" w:rsidP="00185F11">
      <w:pPr>
        <w:pStyle w:val="a"/>
        <w:tabs>
          <w:tab w:val="clear" w:pos="1134"/>
          <w:tab w:val="left" w:pos="0"/>
          <w:tab w:val="left" w:pos="1276"/>
        </w:tabs>
        <w:ind w:left="0" w:firstLine="709"/>
      </w:pPr>
      <w:r w:rsidRPr="00A06012">
        <w:t xml:space="preserve">При переводе </w:t>
      </w:r>
      <w:r w:rsidR="00C70F6D" w:rsidRPr="00A06012">
        <w:t>ПРОРАО</w:t>
      </w:r>
      <w:r w:rsidR="00E80A32">
        <w:t xml:space="preserve"> категории </w:t>
      </w:r>
      <w:r w:rsidR="00E80A32" w:rsidRPr="004032C0">
        <w:rPr>
          <w:bCs w:val="0"/>
        </w:rPr>
        <w:t>«</w:t>
      </w:r>
      <w:r w:rsidR="00E80A32">
        <w:rPr>
          <w:bCs w:val="0"/>
        </w:rPr>
        <w:t>Объекты МЯВ</w:t>
      </w:r>
      <w:r w:rsidR="00E80A32" w:rsidRPr="004032C0">
        <w:rPr>
          <w:bCs w:val="0"/>
        </w:rPr>
        <w:t>»</w:t>
      </w:r>
      <w:r w:rsidR="00C70F6D" w:rsidRPr="00A06012">
        <w:t xml:space="preserve"> в ПКОРАО </w:t>
      </w:r>
      <w:bookmarkStart w:id="1" w:name="_GoBack"/>
      <w:r w:rsidRPr="00A06012">
        <w:t>ЭО</w:t>
      </w:r>
      <w:bookmarkEnd w:id="1"/>
      <w:r w:rsidRPr="00A06012">
        <w:t xml:space="preserve"> должна обеспечить </w:t>
      </w:r>
      <w:r w:rsidR="00C70F6D" w:rsidRPr="00A06012">
        <w:t>выполнени</w:t>
      </w:r>
      <w:r w:rsidRPr="00A06012">
        <w:t>е</w:t>
      </w:r>
      <w:r w:rsidR="00C70F6D" w:rsidRPr="00A06012">
        <w:t xml:space="preserve"> следующих условий:</w:t>
      </w:r>
    </w:p>
    <w:p w:rsidR="007F2A42" w:rsidRPr="00A06012" w:rsidRDefault="004316FB" w:rsidP="00185F11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>определение размеров СГО;</w:t>
      </w:r>
    </w:p>
    <w:p w:rsidR="007F2A42" w:rsidRPr="00A06012" w:rsidRDefault="004316FB" w:rsidP="00185F11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>отсутствие на территории объекта участков грунта, загрязненных выше установленных нормативов;</w:t>
      </w:r>
    </w:p>
    <w:p w:rsidR="007F2A42" w:rsidRPr="00A06012" w:rsidRDefault="004316FB" w:rsidP="00185F11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 xml:space="preserve">ликвидация всех скважин в СГО; </w:t>
      </w:r>
    </w:p>
    <w:p w:rsidR="007F2A42" w:rsidRPr="00A06012" w:rsidRDefault="00115B96" w:rsidP="00185F11">
      <w:pPr>
        <w:tabs>
          <w:tab w:val="left" w:pos="0"/>
          <w:tab w:val="left" w:pos="1276"/>
        </w:tabs>
        <w:rPr>
          <w:bCs w:val="0"/>
        </w:rPr>
      </w:pPr>
      <w:r w:rsidRPr="00A06012">
        <w:rPr>
          <w:bCs w:val="0"/>
          <w:sz w:val="28"/>
        </w:rPr>
        <w:t xml:space="preserve">обеспечение радиационного контроля </w:t>
      </w:r>
      <w:r w:rsidR="004316FB" w:rsidRPr="00A06012">
        <w:rPr>
          <w:bCs w:val="0"/>
          <w:sz w:val="28"/>
        </w:rPr>
        <w:t>в течение всего периода потенциальной опасности</w:t>
      </w:r>
      <w:r w:rsidR="000E5829" w:rsidRPr="00A06012">
        <w:rPr>
          <w:bCs w:val="0"/>
          <w:sz w:val="28"/>
        </w:rPr>
        <w:t xml:space="preserve"> ОРАО</w:t>
      </w:r>
      <w:r w:rsidR="004316FB" w:rsidRPr="00A06012">
        <w:rPr>
          <w:bCs w:val="0"/>
          <w:sz w:val="28"/>
        </w:rPr>
        <w:t>.</w:t>
      </w:r>
    </w:p>
    <w:p w:rsidR="002965E4" w:rsidRPr="00A06012" w:rsidRDefault="00145DC9" w:rsidP="000F105B">
      <w:pPr>
        <w:pStyle w:val="a"/>
        <w:numPr>
          <w:ilvl w:val="0"/>
          <w:numId w:val="0"/>
        </w:numPr>
        <w:jc w:val="center"/>
      </w:pPr>
      <w:r w:rsidRPr="00A06012">
        <w:t>________________</w:t>
      </w:r>
      <w:r w:rsidR="002965E4" w:rsidRPr="00A06012">
        <w:br w:type="page"/>
      </w:r>
    </w:p>
    <w:tbl>
      <w:tblPr>
        <w:tblW w:w="9356" w:type="dxa"/>
        <w:tblLook w:val="01E0"/>
      </w:tblPr>
      <w:tblGrid>
        <w:gridCol w:w="4111"/>
        <w:gridCol w:w="5245"/>
      </w:tblGrid>
      <w:tr w:rsidR="002965E4" w:rsidRPr="00A06012" w:rsidTr="002965E4">
        <w:trPr>
          <w:trHeight w:val="1745"/>
        </w:trPr>
        <w:tc>
          <w:tcPr>
            <w:tcW w:w="4111" w:type="dxa"/>
          </w:tcPr>
          <w:p w:rsidR="002965E4" w:rsidRPr="00A06012" w:rsidRDefault="002965E4" w:rsidP="002965E4">
            <w:pPr>
              <w:keepNext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06012">
              <w:rPr>
                <w:sz w:val="28"/>
                <w:szCs w:val="28"/>
              </w:rPr>
              <w:lastRenderedPageBreak/>
              <w:br w:type="page"/>
            </w:r>
            <w:r w:rsidRPr="00A06012">
              <w:rPr>
                <w:sz w:val="28"/>
                <w:szCs w:val="28"/>
              </w:rPr>
              <w:br w:type="page"/>
            </w:r>
          </w:p>
        </w:tc>
        <w:tc>
          <w:tcPr>
            <w:tcW w:w="5245" w:type="dxa"/>
          </w:tcPr>
          <w:p w:rsidR="002965E4" w:rsidRPr="00A06012" w:rsidRDefault="002965E4" w:rsidP="002965E4">
            <w:pPr>
              <w:keepNext/>
              <w:spacing w:line="240" w:lineRule="auto"/>
              <w:ind w:firstLine="0"/>
              <w:jc w:val="center"/>
              <w:outlineLvl w:val="1"/>
              <w:rPr>
                <w:rFonts w:cs="Arial"/>
                <w:iCs/>
                <w:kern w:val="32"/>
                <w:sz w:val="28"/>
                <w:szCs w:val="28"/>
              </w:rPr>
            </w:pPr>
            <w:bookmarkStart w:id="2" w:name="_Toc437003073"/>
            <w:r w:rsidRPr="00A06012">
              <w:rPr>
                <w:rFonts w:cs="Arial"/>
                <w:iCs/>
                <w:kern w:val="32"/>
                <w:sz w:val="28"/>
                <w:szCs w:val="28"/>
              </w:rPr>
              <w:t>ПРИЛОЖЕНИЕ № 1</w:t>
            </w:r>
            <w:bookmarkEnd w:id="2"/>
          </w:p>
          <w:p w:rsidR="002965E4" w:rsidRPr="00A06012" w:rsidRDefault="002965E4" w:rsidP="002965E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6012">
              <w:rPr>
                <w:bCs w:val="0"/>
                <w:sz w:val="28"/>
                <w:szCs w:val="28"/>
              </w:rPr>
              <w:t xml:space="preserve">к </w:t>
            </w:r>
            <w:r w:rsidRPr="00A06012">
              <w:rPr>
                <w:sz w:val="28"/>
                <w:szCs w:val="28"/>
              </w:rPr>
              <w:t>федеральным нормам и правилам в области использования атомной энергии</w:t>
            </w:r>
            <w:r w:rsidRPr="00A06012">
              <w:rPr>
                <w:bCs w:val="0"/>
                <w:sz w:val="28"/>
                <w:szCs w:val="28"/>
              </w:rPr>
              <w:t xml:space="preserve"> </w:t>
            </w:r>
            <w:r w:rsidRPr="00A06012">
              <w:rPr>
                <w:sz w:val="28"/>
                <w:szCs w:val="28"/>
              </w:rPr>
              <w:t>«Требования к обеспечению безопасности пунктов размещения</w:t>
            </w:r>
            <w:r w:rsidR="00C356DA">
              <w:rPr>
                <w:sz w:val="28"/>
                <w:szCs w:val="28"/>
              </w:rPr>
              <w:t xml:space="preserve"> </w:t>
            </w:r>
            <w:r w:rsidR="00C356DA" w:rsidRPr="00A06012">
              <w:rPr>
                <w:sz w:val="28"/>
                <w:szCs w:val="28"/>
              </w:rPr>
              <w:t>особых радиоактивных отходов</w:t>
            </w:r>
            <w:r w:rsidRPr="00A06012">
              <w:rPr>
                <w:sz w:val="28"/>
                <w:szCs w:val="28"/>
              </w:rPr>
              <w:t xml:space="preserve"> и пунктов консервации особых радиоактивных отходов»,</w:t>
            </w:r>
            <w:r w:rsidRPr="00A06012">
              <w:rPr>
                <w:bCs w:val="0"/>
                <w:sz w:val="28"/>
                <w:szCs w:val="28"/>
              </w:rPr>
              <w:t xml:space="preserve"> утвержденным</w:t>
            </w:r>
            <w:r w:rsidRPr="00A06012">
              <w:rPr>
                <w:sz w:val="28"/>
                <w:szCs w:val="28"/>
              </w:rPr>
              <w:t xml:space="preserve"> приказом Федеральной службы по экологическому, технологическому и атомному надзору</w:t>
            </w:r>
          </w:p>
          <w:p w:rsidR="002965E4" w:rsidRPr="00A06012" w:rsidRDefault="002965E4" w:rsidP="002965E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6012">
              <w:rPr>
                <w:sz w:val="28"/>
                <w:szCs w:val="28"/>
              </w:rPr>
              <w:t>от «__» _________ 20__ г. № _____</w:t>
            </w:r>
          </w:p>
          <w:p w:rsidR="002965E4" w:rsidRPr="00A06012" w:rsidRDefault="002965E4" w:rsidP="002965E4">
            <w:pPr>
              <w:keepNext/>
              <w:spacing w:line="240" w:lineRule="auto"/>
              <w:ind w:left="312" w:firstLine="0"/>
              <w:jc w:val="center"/>
              <w:rPr>
                <w:sz w:val="28"/>
                <w:szCs w:val="28"/>
              </w:rPr>
            </w:pPr>
          </w:p>
        </w:tc>
      </w:tr>
    </w:tbl>
    <w:p w:rsidR="002965E4" w:rsidRPr="00A06012" w:rsidRDefault="00C95F8B" w:rsidP="002965E4">
      <w:pPr>
        <w:pStyle w:val="a0"/>
        <w:numPr>
          <w:ilvl w:val="0"/>
          <w:numId w:val="0"/>
        </w:numPr>
        <w:spacing w:before="240" w:after="120"/>
        <w:outlineLvl w:val="0"/>
        <w:rPr>
          <w:szCs w:val="28"/>
        </w:rPr>
      </w:pPr>
      <w:bookmarkStart w:id="3" w:name="_Toc351372356"/>
      <w:bookmarkStart w:id="4" w:name="_Toc351372546"/>
      <w:bookmarkStart w:id="5" w:name="_Toc351373495"/>
      <w:bookmarkStart w:id="6" w:name="_Toc437003074"/>
      <w:r w:rsidRPr="00A06012">
        <w:rPr>
          <w:szCs w:val="28"/>
        </w:rPr>
        <w:t>Перечень</w:t>
      </w:r>
      <w:r w:rsidR="002965E4" w:rsidRPr="00A06012">
        <w:rPr>
          <w:szCs w:val="28"/>
        </w:rPr>
        <w:t xml:space="preserve"> </w:t>
      </w:r>
      <w:bookmarkEnd w:id="3"/>
      <w:bookmarkEnd w:id="4"/>
      <w:bookmarkEnd w:id="5"/>
      <w:bookmarkEnd w:id="6"/>
      <w:r w:rsidRPr="00A06012">
        <w:rPr>
          <w:szCs w:val="28"/>
        </w:rPr>
        <w:t>сокращений</w:t>
      </w:r>
    </w:p>
    <w:tbl>
      <w:tblPr>
        <w:tblW w:w="0" w:type="auto"/>
        <w:tblLook w:val="04A0"/>
      </w:tblPr>
      <w:tblGrid>
        <w:gridCol w:w="1410"/>
        <w:gridCol w:w="703"/>
        <w:gridCol w:w="7242"/>
      </w:tblGrid>
      <w:tr w:rsidR="002965E4" w:rsidRPr="00A06012" w:rsidTr="002965E4">
        <w:tc>
          <w:tcPr>
            <w:tcW w:w="1410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ЖРО</w:t>
            </w:r>
          </w:p>
        </w:tc>
        <w:tc>
          <w:tcPr>
            <w:tcW w:w="703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242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жидкие радиоактивные отходы</w:t>
            </w:r>
          </w:p>
        </w:tc>
      </w:tr>
      <w:tr w:rsidR="002965E4" w:rsidRPr="00A06012" w:rsidTr="002965E4">
        <w:tc>
          <w:tcPr>
            <w:tcW w:w="1410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ЗН</w:t>
            </w:r>
          </w:p>
        </w:tc>
        <w:tc>
          <w:tcPr>
            <w:tcW w:w="703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7242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зона наблюдения</w:t>
            </w:r>
          </w:p>
        </w:tc>
      </w:tr>
      <w:tr w:rsidR="002965E4" w:rsidRPr="00A06012" w:rsidTr="002965E4">
        <w:tc>
          <w:tcPr>
            <w:tcW w:w="1410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МЯВ</w:t>
            </w:r>
          </w:p>
        </w:tc>
        <w:tc>
          <w:tcPr>
            <w:tcW w:w="703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242" w:type="dxa"/>
          </w:tcPr>
          <w:p w:rsidR="002965E4" w:rsidRPr="00A06012" w:rsidRDefault="004416DF" w:rsidP="004416DF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мирный ядерный взрыв</w:t>
            </w:r>
          </w:p>
        </w:tc>
      </w:tr>
      <w:tr w:rsidR="002965E4" w:rsidRPr="00A06012" w:rsidTr="002965E4">
        <w:tc>
          <w:tcPr>
            <w:tcW w:w="1410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ОИАЭ</w:t>
            </w:r>
          </w:p>
        </w:tc>
        <w:tc>
          <w:tcPr>
            <w:tcW w:w="703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242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объект использования атомной энергии</w:t>
            </w:r>
          </w:p>
        </w:tc>
      </w:tr>
      <w:tr w:rsidR="002965E4" w:rsidRPr="00A06012" w:rsidTr="002965E4">
        <w:tc>
          <w:tcPr>
            <w:tcW w:w="1410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ООБ</w:t>
            </w:r>
          </w:p>
        </w:tc>
        <w:tc>
          <w:tcPr>
            <w:tcW w:w="703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242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отчет по обоснованию безопасности</w:t>
            </w:r>
          </w:p>
        </w:tc>
      </w:tr>
      <w:tr w:rsidR="00FF60C4" w:rsidRPr="00A06012" w:rsidTr="00640DD9">
        <w:tc>
          <w:tcPr>
            <w:tcW w:w="1410" w:type="dxa"/>
          </w:tcPr>
          <w:p w:rsidR="00FF60C4" w:rsidRPr="00A06012" w:rsidRDefault="00FF60C4" w:rsidP="00640DD9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ОРАО</w:t>
            </w:r>
          </w:p>
        </w:tc>
        <w:tc>
          <w:tcPr>
            <w:tcW w:w="703" w:type="dxa"/>
          </w:tcPr>
          <w:p w:rsidR="00FF60C4" w:rsidRPr="00A06012" w:rsidRDefault="00FF60C4" w:rsidP="00640DD9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242" w:type="dxa"/>
          </w:tcPr>
          <w:p w:rsidR="00FF60C4" w:rsidRPr="00A06012" w:rsidRDefault="00FF60C4" w:rsidP="00640DD9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особые радиоактивные отходы</w:t>
            </w:r>
          </w:p>
        </w:tc>
      </w:tr>
      <w:tr w:rsidR="002965E4" w:rsidRPr="00A06012" w:rsidTr="002965E4">
        <w:tc>
          <w:tcPr>
            <w:tcW w:w="1410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ПЗРО</w:t>
            </w:r>
          </w:p>
        </w:tc>
        <w:tc>
          <w:tcPr>
            <w:tcW w:w="703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242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пункт захоронения радиоактивных отходов</w:t>
            </w:r>
          </w:p>
        </w:tc>
      </w:tr>
      <w:tr w:rsidR="002965E4" w:rsidRPr="00A06012" w:rsidTr="002965E4">
        <w:tc>
          <w:tcPr>
            <w:tcW w:w="1410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ПКОРАО</w:t>
            </w:r>
          </w:p>
        </w:tc>
        <w:tc>
          <w:tcPr>
            <w:tcW w:w="703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242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пункт консервации особых радиоактивных отходов</w:t>
            </w:r>
          </w:p>
        </w:tc>
      </w:tr>
      <w:tr w:rsidR="002965E4" w:rsidRPr="00A06012" w:rsidTr="002965E4">
        <w:tc>
          <w:tcPr>
            <w:tcW w:w="1410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ПРОРАО</w:t>
            </w:r>
          </w:p>
        </w:tc>
        <w:tc>
          <w:tcPr>
            <w:tcW w:w="703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242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пункт размещения особых радиоактивных отходов</w:t>
            </w:r>
          </w:p>
        </w:tc>
      </w:tr>
      <w:tr w:rsidR="002965E4" w:rsidRPr="00A06012" w:rsidTr="002965E4">
        <w:tc>
          <w:tcPr>
            <w:tcW w:w="1410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РАО</w:t>
            </w:r>
          </w:p>
        </w:tc>
        <w:tc>
          <w:tcPr>
            <w:tcW w:w="703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242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радиоактивные отходы</w:t>
            </w:r>
          </w:p>
        </w:tc>
      </w:tr>
      <w:tr w:rsidR="002965E4" w:rsidRPr="00A06012" w:rsidTr="002965E4">
        <w:tc>
          <w:tcPr>
            <w:tcW w:w="1410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СГО</w:t>
            </w:r>
          </w:p>
        </w:tc>
        <w:tc>
          <w:tcPr>
            <w:tcW w:w="703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242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специальный горный отвод</w:t>
            </w:r>
          </w:p>
        </w:tc>
      </w:tr>
      <w:tr w:rsidR="002965E4" w:rsidRPr="00A06012" w:rsidTr="002965E4">
        <w:tc>
          <w:tcPr>
            <w:tcW w:w="1410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СЗЗ</w:t>
            </w:r>
          </w:p>
        </w:tc>
        <w:tc>
          <w:tcPr>
            <w:tcW w:w="703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7242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санитарно-защитная зона</w:t>
            </w:r>
          </w:p>
        </w:tc>
      </w:tr>
      <w:tr w:rsidR="002965E4" w:rsidRPr="00A06012" w:rsidTr="002965E4">
        <w:tc>
          <w:tcPr>
            <w:tcW w:w="1410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ТРО</w:t>
            </w:r>
          </w:p>
        </w:tc>
        <w:tc>
          <w:tcPr>
            <w:tcW w:w="703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242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твердые радиоактивные отходы</w:t>
            </w:r>
          </w:p>
        </w:tc>
      </w:tr>
      <w:tr w:rsidR="002965E4" w:rsidRPr="00A06012" w:rsidTr="002965E4">
        <w:tc>
          <w:tcPr>
            <w:tcW w:w="1410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ЭО</w:t>
            </w:r>
          </w:p>
        </w:tc>
        <w:tc>
          <w:tcPr>
            <w:tcW w:w="703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242" w:type="dxa"/>
          </w:tcPr>
          <w:p w:rsidR="002965E4" w:rsidRPr="00A06012" w:rsidRDefault="002965E4" w:rsidP="002965E4">
            <w:pPr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06012">
              <w:rPr>
                <w:rFonts w:eastAsiaTheme="minorHAnsi" w:cstheme="minorBidi"/>
                <w:sz w:val="28"/>
                <w:szCs w:val="28"/>
                <w:lang w:eastAsia="en-US"/>
              </w:rPr>
              <w:t>эксплуатирующая организация</w:t>
            </w:r>
          </w:p>
        </w:tc>
      </w:tr>
    </w:tbl>
    <w:p w:rsidR="00145DC9" w:rsidRPr="00A06012" w:rsidRDefault="00145DC9">
      <w:pPr>
        <w:spacing w:after="200" w:line="276" w:lineRule="auto"/>
        <w:rPr>
          <w:sz w:val="28"/>
          <w:szCs w:val="28"/>
        </w:rPr>
      </w:pPr>
    </w:p>
    <w:p w:rsidR="002965E4" w:rsidRPr="00A06012" w:rsidRDefault="00145DC9" w:rsidP="00145DC9">
      <w:pPr>
        <w:spacing w:after="200" w:line="276" w:lineRule="auto"/>
        <w:ind w:firstLine="0"/>
        <w:jc w:val="center"/>
        <w:rPr>
          <w:sz w:val="28"/>
          <w:szCs w:val="28"/>
        </w:rPr>
      </w:pPr>
      <w:r w:rsidRPr="00A06012">
        <w:rPr>
          <w:sz w:val="28"/>
          <w:szCs w:val="28"/>
        </w:rPr>
        <w:t>_____________</w:t>
      </w:r>
      <w:r w:rsidR="002965E4" w:rsidRPr="00A06012">
        <w:rPr>
          <w:sz w:val="28"/>
          <w:szCs w:val="28"/>
        </w:rPr>
        <w:br w:type="page"/>
      </w:r>
    </w:p>
    <w:tbl>
      <w:tblPr>
        <w:tblW w:w="9606" w:type="dxa"/>
        <w:tblLook w:val="01E0"/>
      </w:tblPr>
      <w:tblGrid>
        <w:gridCol w:w="4536"/>
        <w:gridCol w:w="5070"/>
      </w:tblGrid>
      <w:tr w:rsidR="00630E03" w:rsidRPr="00A06012" w:rsidTr="001B22E0">
        <w:trPr>
          <w:trHeight w:val="1745"/>
        </w:trPr>
        <w:tc>
          <w:tcPr>
            <w:tcW w:w="4536" w:type="dxa"/>
          </w:tcPr>
          <w:p w:rsidR="00630E03" w:rsidRPr="00A06012" w:rsidRDefault="00630E03" w:rsidP="001B22E0">
            <w:pPr>
              <w:keepNext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bookmarkStart w:id="7" w:name="_Toc410317732"/>
            <w:bookmarkStart w:id="8" w:name="_Toc411591559"/>
            <w:bookmarkStart w:id="9" w:name="_Toc429686485"/>
            <w:r w:rsidRPr="00A06012">
              <w:rPr>
                <w:sz w:val="28"/>
                <w:szCs w:val="28"/>
              </w:rPr>
              <w:lastRenderedPageBreak/>
              <w:br w:type="page"/>
            </w:r>
            <w:r w:rsidRPr="00A06012">
              <w:rPr>
                <w:sz w:val="28"/>
                <w:szCs w:val="28"/>
              </w:rPr>
              <w:br w:type="page"/>
            </w:r>
          </w:p>
        </w:tc>
        <w:tc>
          <w:tcPr>
            <w:tcW w:w="5070" w:type="dxa"/>
          </w:tcPr>
          <w:p w:rsidR="00630E03" w:rsidRPr="00A06012" w:rsidRDefault="00630E03" w:rsidP="001B22E0">
            <w:pPr>
              <w:keepNext/>
              <w:spacing w:line="240" w:lineRule="auto"/>
              <w:ind w:firstLine="0"/>
              <w:jc w:val="center"/>
              <w:outlineLvl w:val="1"/>
              <w:rPr>
                <w:rFonts w:cs="Arial"/>
                <w:iCs/>
                <w:kern w:val="32"/>
                <w:sz w:val="28"/>
                <w:szCs w:val="28"/>
              </w:rPr>
            </w:pPr>
            <w:bookmarkStart w:id="10" w:name="_Toc307309856"/>
            <w:bookmarkStart w:id="11" w:name="_Toc309035683"/>
            <w:bookmarkStart w:id="12" w:name="_Toc351372355"/>
            <w:bookmarkStart w:id="13" w:name="_Toc351372545"/>
            <w:bookmarkStart w:id="14" w:name="_Toc351373494"/>
            <w:bookmarkStart w:id="15" w:name="_Toc437003075"/>
            <w:r w:rsidRPr="00A06012">
              <w:rPr>
                <w:rFonts w:cs="Arial"/>
                <w:iCs/>
                <w:kern w:val="32"/>
                <w:sz w:val="28"/>
                <w:szCs w:val="28"/>
              </w:rPr>
              <w:t xml:space="preserve">ПРИЛОЖЕНИЕ № </w:t>
            </w:r>
            <w:bookmarkEnd w:id="10"/>
            <w:bookmarkEnd w:id="11"/>
            <w:bookmarkEnd w:id="12"/>
            <w:bookmarkEnd w:id="13"/>
            <w:bookmarkEnd w:id="14"/>
            <w:r w:rsidRPr="00A06012">
              <w:rPr>
                <w:rFonts w:cs="Arial"/>
                <w:iCs/>
                <w:kern w:val="32"/>
                <w:sz w:val="28"/>
                <w:szCs w:val="28"/>
              </w:rPr>
              <w:t>2</w:t>
            </w:r>
            <w:bookmarkEnd w:id="15"/>
          </w:p>
          <w:p w:rsidR="00630E03" w:rsidRPr="00A06012" w:rsidRDefault="00630E03" w:rsidP="001B22E0">
            <w:pPr>
              <w:spacing w:line="240" w:lineRule="auto"/>
              <w:ind w:firstLine="0"/>
              <w:jc w:val="center"/>
              <w:rPr>
                <w:rFonts w:cs="Arial"/>
                <w:iCs/>
                <w:kern w:val="32"/>
                <w:sz w:val="28"/>
                <w:szCs w:val="28"/>
              </w:rPr>
            </w:pPr>
            <w:r w:rsidRPr="00A06012">
              <w:rPr>
                <w:rFonts w:cs="Arial"/>
                <w:iCs/>
                <w:kern w:val="32"/>
                <w:sz w:val="28"/>
                <w:szCs w:val="28"/>
              </w:rPr>
              <w:t>к федеральным нормам и правилам в области использования атомной энергии «Требования к обеспечению безопасности пунктов размещения</w:t>
            </w:r>
            <w:r w:rsidR="00C356DA">
              <w:rPr>
                <w:rFonts w:cs="Arial"/>
                <w:iCs/>
                <w:kern w:val="32"/>
                <w:sz w:val="28"/>
                <w:szCs w:val="28"/>
              </w:rPr>
              <w:t xml:space="preserve"> </w:t>
            </w:r>
            <w:r w:rsidR="00C356DA" w:rsidRPr="00A06012">
              <w:rPr>
                <w:sz w:val="28"/>
                <w:szCs w:val="28"/>
              </w:rPr>
              <w:t>особых радиоактивных отходов</w:t>
            </w:r>
            <w:r w:rsidRPr="00A06012">
              <w:rPr>
                <w:rFonts w:cs="Arial"/>
                <w:iCs/>
                <w:kern w:val="32"/>
                <w:sz w:val="28"/>
                <w:szCs w:val="28"/>
              </w:rPr>
              <w:t xml:space="preserve"> и пунктов консервации особых радиоактивных отходов», утвержденным приказом Федеральной службы по экологическому, технологическому и атомному надзору</w:t>
            </w:r>
          </w:p>
          <w:p w:rsidR="00630E03" w:rsidRPr="00A06012" w:rsidRDefault="00630E03" w:rsidP="001B22E0">
            <w:pPr>
              <w:spacing w:line="240" w:lineRule="auto"/>
              <w:ind w:firstLine="0"/>
              <w:jc w:val="center"/>
              <w:rPr>
                <w:rFonts w:cs="Arial"/>
                <w:iCs/>
                <w:kern w:val="32"/>
                <w:sz w:val="28"/>
                <w:szCs w:val="28"/>
              </w:rPr>
            </w:pPr>
            <w:r w:rsidRPr="00A06012">
              <w:rPr>
                <w:rFonts w:cs="Arial"/>
                <w:iCs/>
                <w:kern w:val="32"/>
                <w:sz w:val="28"/>
                <w:szCs w:val="28"/>
              </w:rPr>
              <w:t>от «__» _________ 20__ г. № _____</w:t>
            </w:r>
          </w:p>
          <w:p w:rsidR="00630E03" w:rsidRPr="00A06012" w:rsidRDefault="00630E03" w:rsidP="001B22E0">
            <w:pPr>
              <w:keepNext/>
              <w:spacing w:line="240" w:lineRule="auto"/>
              <w:ind w:left="312" w:firstLine="0"/>
              <w:jc w:val="center"/>
              <w:rPr>
                <w:rFonts w:cs="Arial"/>
                <w:iCs/>
                <w:kern w:val="32"/>
                <w:sz w:val="28"/>
                <w:szCs w:val="28"/>
              </w:rPr>
            </w:pPr>
          </w:p>
        </w:tc>
      </w:tr>
    </w:tbl>
    <w:p w:rsidR="00630E03" w:rsidRPr="00A06012" w:rsidRDefault="00630E03" w:rsidP="00630E03">
      <w:pPr>
        <w:pStyle w:val="a0"/>
        <w:numPr>
          <w:ilvl w:val="0"/>
          <w:numId w:val="0"/>
        </w:numPr>
        <w:spacing w:before="360" w:after="240"/>
        <w:outlineLvl w:val="0"/>
        <w:rPr>
          <w:szCs w:val="28"/>
        </w:rPr>
      </w:pPr>
      <w:bookmarkStart w:id="16" w:name="_Toc307309859"/>
      <w:bookmarkStart w:id="17" w:name="_Toc309035686"/>
      <w:bookmarkStart w:id="18" w:name="_Toc316391825"/>
      <w:bookmarkStart w:id="19" w:name="_Toc319567896"/>
      <w:bookmarkStart w:id="20" w:name="_Toc351372358"/>
      <w:bookmarkStart w:id="21" w:name="_Toc351372548"/>
      <w:bookmarkStart w:id="22" w:name="_Toc351373497"/>
      <w:bookmarkStart w:id="23" w:name="_Toc437003076"/>
      <w:bookmarkEnd w:id="7"/>
      <w:bookmarkEnd w:id="8"/>
      <w:bookmarkEnd w:id="9"/>
      <w:r w:rsidRPr="00A06012">
        <w:rPr>
          <w:szCs w:val="28"/>
        </w:rPr>
        <w:t>Термины и определения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630E03" w:rsidRPr="00A06012" w:rsidRDefault="00630E03" w:rsidP="00630E03">
      <w:pPr>
        <w:rPr>
          <w:b/>
          <w:bCs w:val="0"/>
          <w:sz w:val="28"/>
          <w:szCs w:val="28"/>
        </w:rPr>
      </w:pPr>
      <w:r w:rsidRPr="00A06012">
        <w:rPr>
          <w:b/>
          <w:bCs w:val="0"/>
          <w:sz w:val="28"/>
          <w:szCs w:val="28"/>
        </w:rPr>
        <w:t xml:space="preserve">Контроль технического состояния зданий, сооружений, систем (элементов) пункта </w:t>
      </w:r>
      <w:r w:rsidR="00246A49" w:rsidRPr="00A06012">
        <w:rPr>
          <w:b/>
          <w:bCs w:val="0"/>
          <w:sz w:val="28"/>
          <w:szCs w:val="28"/>
        </w:rPr>
        <w:t>размещения/консервации</w:t>
      </w:r>
      <w:r w:rsidRPr="00A06012">
        <w:rPr>
          <w:b/>
          <w:bCs w:val="0"/>
          <w:sz w:val="28"/>
          <w:szCs w:val="28"/>
        </w:rPr>
        <w:t xml:space="preserve"> особых радиоактивных отходов </w:t>
      </w:r>
      <w:r w:rsidRPr="00A06012">
        <w:rPr>
          <w:bCs w:val="0"/>
          <w:sz w:val="28"/>
          <w:szCs w:val="28"/>
        </w:rPr>
        <w:t>– к</w:t>
      </w:r>
      <w:r w:rsidRPr="00A06012">
        <w:rPr>
          <w:sz w:val="28"/>
          <w:szCs w:val="28"/>
        </w:rPr>
        <w:t xml:space="preserve">омплекс мероприятий по определению и оценке фактических значений контролируемых параметров, характеризующих работоспособность </w:t>
      </w:r>
      <w:r w:rsidR="00774BF2" w:rsidRPr="00A06012">
        <w:rPr>
          <w:sz w:val="28"/>
          <w:szCs w:val="28"/>
        </w:rPr>
        <w:t>зданий, сооружений, систем (элементов)</w:t>
      </w:r>
      <w:r w:rsidR="007410E0">
        <w:rPr>
          <w:sz w:val="28"/>
          <w:szCs w:val="28"/>
        </w:rPr>
        <w:t>, важных для безопасности</w:t>
      </w:r>
      <w:r w:rsidR="00774BF2" w:rsidRPr="00A06012">
        <w:rPr>
          <w:sz w:val="28"/>
          <w:szCs w:val="28"/>
        </w:rPr>
        <w:t xml:space="preserve"> </w:t>
      </w:r>
      <w:r w:rsidR="00BE5A4A" w:rsidRPr="00A06012">
        <w:rPr>
          <w:sz w:val="28"/>
          <w:szCs w:val="28"/>
        </w:rPr>
        <w:t>ПРОРАО/ПКОРАО</w:t>
      </w:r>
      <w:r w:rsidR="007410E0">
        <w:rPr>
          <w:sz w:val="28"/>
          <w:szCs w:val="28"/>
        </w:rPr>
        <w:t>,</w:t>
      </w:r>
      <w:r w:rsidR="00BE5A4A" w:rsidRPr="00A06012">
        <w:rPr>
          <w:sz w:val="28"/>
          <w:szCs w:val="28"/>
        </w:rPr>
        <w:t xml:space="preserve"> </w:t>
      </w:r>
      <w:r w:rsidRPr="00A06012">
        <w:rPr>
          <w:sz w:val="28"/>
          <w:szCs w:val="28"/>
        </w:rPr>
        <w:t xml:space="preserve">и определяющих возможность его дальнейшей эксплуатации </w:t>
      </w:r>
      <w:r w:rsidR="00774BF2" w:rsidRPr="00A06012">
        <w:rPr>
          <w:sz w:val="28"/>
          <w:szCs w:val="28"/>
        </w:rPr>
        <w:t>и/</w:t>
      </w:r>
      <w:r w:rsidRPr="00A06012">
        <w:rPr>
          <w:sz w:val="28"/>
          <w:szCs w:val="28"/>
        </w:rPr>
        <w:t xml:space="preserve">или </w:t>
      </w:r>
      <w:r w:rsidR="00774BF2" w:rsidRPr="00A06012">
        <w:rPr>
          <w:sz w:val="28"/>
          <w:szCs w:val="28"/>
        </w:rPr>
        <w:t>перевода в другой статус</w:t>
      </w:r>
      <w:r w:rsidRPr="00A06012">
        <w:rPr>
          <w:sz w:val="28"/>
          <w:szCs w:val="28"/>
        </w:rPr>
        <w:t>.</w:t>
      </w:r>
    </w:p>
    <w:p w:rsidR="00630E03" w:rsidRPr="00A06012" w:rsidRDefault="00630E03" w:rsidP="00630E03">
      <w:pPr>
        <w:rPr>
          <w:sz w:val="28"/>
          <w:szCs w:val="28"/>
        </w:rPr>
      </w:pPr>
      <w:r w:rsidRPr="00A06012">
        <w:rPr>
          <w:b/>
          <w:sz w:val="28"/>
          <w:szCs w:val="28"/>
        </w:rPr>
        <w:t xml:space="preserve">Мониторинг </w:t>
      </w:r>
      <w:r w:rsidR="00443599">
        <w:rPr>
          <w:b/>
          <w:sz w:val="28"/>
          <w:szCs w:val="28"/>
        </w:rPr>
        <w:t xml:space="preserve">состояния </w:t>
      </w:r>
      <w:r w:rsidRPr="00A06012">
        <w:rPr>
          <w:b/>
          <w:sz w:val="28"/>
          <w:szCs w:val="28"/>
        </w:rPr>
        <w:t xml:space="preserve">системы размещения </w:t>
      </w:r>
      <w:r w:rsidR="00D63414" w:rsidRPr="00A06012">
        <w:rPr>
          <w:b/>
          <w:sz w:val="28"/>
          <w:szCs w:val="28"/>
        </w:rPr>
        <w:t xml:space="preserve">особых </w:t>
      </w:r>
      <w:r w:rsidRPr="00A06012">
        <w:rPr>
          <w:b/>
          <w:sz w:val="28"/>
          <w:szCs w:val="28"/>
        </w:rPr>
        <w:t xml:space="preserve">радиоактивных отходов – </w:t>
      </w:r>
      <w:r w:rsidRPr="00A06012">
        <w:rPr>
          <w:sz w:val="28"/>
          <w:szCs w:val="28"/>
        </w:rPr>
        <w:t xml:space="preserve">комплексная система наблюдений и контроля за состоянием барьеров </w:t>
      </w:r>
      <w:r w:rsidR="004800A8">
        <w:rPr>
          <w:sz w:val="28"/>
          <w:szCs w:val="28"/>
        </w:rPr>
        <w:t xml:space="preserve">безопасности </w:t>
      </w:r>
      <w:r w:rsidR="00BE5A4A" w:rsidRPr="00A06012">
        <w:rPr>
          <w:sz w:val="28"/>
          <w:szCs w:val="28"/>
        </w:rPr>
        <w:t xml:space="preserve">ПРОРАО/ПКОРАО </w:t>
      </w:r>
      <w:r w:rsidRPr="00A06012">
        <w:rPr>
          <w:sz w:val="28"/>
          <w:szCs w:val="28"/>
        </w:rPr>
        <w:t xml:space="preserve">и компонентов природной среды, а также оценки и прогноза изменений системы размещения </w:t>
      </w:r>
      <w:r w:rsidR="00D63414" w:rsidRPr="00A06012">
        <w:rPr>
          <w:sz w:val="28"/>
          <w:szCs w:val="28"/>
        </w:rPr>
        <w:t>О</w:t>
      </w:r>
      <w:r w:rsidRPr="00A06012">
        <w:rPr>
          <w:sz w:val="28"/>
          <w:szCs w:val="28"/>
        </w:rPr>
        <w:t xml:space="preserve">РАО для </w:t>
      </w:r>
      <w:r w:rsidR="00BE5A4A" w:rsidRPr="00A06012">
        <w:rPr>
          <w:sz w:val="28"/>
          <w:szCs w:val="28"/>
        </w:rPr>
        <w:t xml:space="preserve">оценки состояния </w:t>
      </w:r>
      <w:r w:rsidRPr="00A06012">
        <w:rPr>
          <w:sz w:val="28"/>
          <w:szCs w:val="28"/>
        </w:rPr>
        <w:t xml:space="preserve">безопасности </w:t>
      </w:r>
      <w:r w:rsidR="00BE5A4A" w:rsidRPr="00A06012">
        <w:rPr>
          <w:sz w:val="28"/>
          <w:szCs w:val="28"/>
        </w:rPr>
        <w:t>ПРОРАО/ПКОРАО</w:t>
      </w:r>
      <w:r w:rsidRPr="00A06012">
        <w:rPr>
          <w:sz w:val="28"/>
          <w:szCs w:val="28"/>
        </w:rPr>
        <w:t>.</w:t>
      </w:r>
    </w:p>
    <w:p w:rsidR="007F2A42" w:rsidRDefault="00630E03">
      <w:pPr>
        <w:pStyle w:val="a"/>
        <w:numPr>
          <w:ilvl w:val="0"/>
          <w:numId w:val="0"/>
        </w:numPr>
        <w:ind w:firstLine="709"/>
      </w:pPr>
      <w:r w:rsidRPr="00A06012">
        <w:rPr>
          <w:b/>
        </w:rPr>
        <w:t>Система размещения особых радиоактивных отходов</w:t>
      </w:r>
      <w:r w:rsidRPr="00A06012">
        <w:t xml:space="preserve"> – совокупность природного геологического образования, сооружений </w:t>
      </w:r>
      <w:r w:rsidR="00246A49" w:rsidRPr="00A06012">
        <w:t>ПРОРАО/ПКОРАО</w:t>
      </w:r>
      <w:r w:rsidRPr="00A06012">
        <w:t xml:space="preserve"> и </w:t>
      </w:r>
      <w:r w:rsidR="00640DD9" w:rsidRPr="00A06012">
        <w:t>содержащихся</w:t>
      </w:r>
      <w:r w:rsidRPr="00A06012">
        <w:t xml:space="preserve"> в нем </w:t>
      </w:r>
      <w:r w:rsidR="00D63414" w:rsidRPr="00A06012">
        <w:t>О</w:t>
      </w:r>
      <w:r w:rsidRPr="00A06012">
        <w:t>РАО.</w:t>
      </w:r>
    </w:p>
    <w:p w:rsidR="00147077" w:rsidRPr="00A06012" w:rsidRDefault="00147077">
      <w:pPr>
        <w:pStyle w:val="a"/>
        <w:numPr>
          <w:ilvl w:val="0"/>
          <w:numId w:val="0"/>
        </w:numPr>
        <w:ind w:firstLine="709"/>
      </w:pPr>
      <w:r w:rsidRPr="00147077">
        <w:rPr>
          <w:b/>
        </w:rPr>
        <w:t>Статус ПРОРАО/ПКОРАО</w:t>
      </w:r>
      <w:r w:rsidRPr="00147077">
        <w:t xml:space="preserve"> – правовое положение </w:t>
      </w:r>
      <w:r>
        <w:t>пункта хранения радиоактивных отходов</w:t>
      </w:r>
      <w:r w:rsidRPr="00147077">
        <w:t>, обусловленное установленными Федеральным законом</w:t>
      </w:r>
      <w:r w:rsidR="004800A8">
        <w:t xml:space="preserve"> </w:t>
      </w:r>
      <w:r w:rsidR="004800A8" w:rsidRPr="000D4FE5">
        <w:t xml:space="preserve">от 11 июля 2011 г. </w:t>
      </w:r>
      <w:r w:rsidR="004800A8">
        <w:t>№</w:t>
      </w:r>
      <w:r w:rsidR="004800A8">
        <w:rPr>
          <w:b/>
        </w:rPr>
        <w:t> </w:t>
      </w:r>
      <w:r w:rsidR="004800A8" w:rsidRPr="000D4FE5">
        <w:t>190-ФЗ</w:t>
      </w:r>
      <w:r w:rsidRPr="00147077">
        <w:t xml:space="preserve"> «Об обращении с радиоактивными </w:t>
      </w:r>
      <w:r w:rsidRPr="00147077">
        <w:lastRenderedPageBreak/>
        <w:t xml:space="preserve">отходами…» особенностями </w:t>
      </w:r>
      <w:r>
        <w:t>системы размещения</w:t>
      </w:r>
      <w:r w:rsidRPr="00147077">
        <w:t xml:space="preserve"> РАО</w:t>
      </w:r>
      <w:r>
        <w:t xml:space="preserve"> и сроком изоляции РАО от окружающей среды.</w:t>
      </w:r>
    </w:p>
    <w:p w:rsidR="007F2A42" w:rsidRPr="00A06012" w:rsidRDefault="009561E1" w:rsidP="00D47EBF">
      <w:pPr>
        <w:pStyle w:val="a"/>
        <w:numPr>
          <w:ilvl w:val="0"/>
          <w:numId w:val="0"/>
        </w:numPr>
        <w:ind w:firstLine="709"/>
      </w:pPr>
      <w:r w:rsidRPr="00A06012">
        <w:rPr>
          <w:b/>
        </w:rPr>
        <w:t>Площадка размещения ПРОРАО/ПКОРАО</w:t>
      </w:r>
      <w:r w:rsidRPr="00A06012">
        <w:t xml:space="preserve"> – функциональная зона, предназначенная для размещения ПРОРАО/ПКОРАО, включающая в себя непосредственно земельный участок, расположенные на нем объекты капитального строительства и линейные объекты, для которой документами территориального планирования определены границы и состав.</w:t>
      </w:r>
    </w:p>
    <w:p w:rsidR="000F105B" w:rsidRDefault="00D47EBF" w:rsidP="00D47EBF">
      <w:pPr>
        <w:pStyle w:val="a"/>
        <w:numPr>
          <w:ilvl w:val="0"/>
          <w:numId w:val="0"/>
        </w:numPr>
        <w:spacing w:line="240" w:lineRule="auto"/>
        <w:jc w:val="center"/>
        <w:rPr>
          <w:sz w:val="22"/>
          <w:szCs w:val="22"/>
        </w:rPr>
      </w:pPr>
      <w:r w:rsidRPr="00D47EBF">
        <w:rPr>
          <w:sz w:val="22"/>
          <w:szCs w:val="22"/>
        </w:rPr>
        <w:t>_____________</w:t>
      </w:r>
    </w:p>
    <w:p w:rsidR="000D7678" w:rsidRDefault="000D7678">
      <w:pPr>
        <w:spacing w:after="200" w:line="276" w:lineRule="auto"/>
        <w:rPr>
          <w:sz w:val="22"/>
          <w:szCs w:val="22"/>
        </w:rPr>
        <w:sectPr w:rsidR="000D7678" w:rsidSect="006C064F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606" w:type="dxa"/>
        <w:tblLook w:val="01E0"/>
      </w:tblPr>
      <w:tblGrid>
        <w:gridCol w:w="4536"/>
        <w:gridCol w:w="5070"/>
      </w:tblGrid>
      <w:tr w:rsidR="00E33FBF" w:rsidRPr="00A06012" w:rsidTr="00E33FBF">
        <w:trPr>
          <w:trHeight w:val="1745"/>
        </w:trPr>
        <w:tc>
          <w:tcPr>
            <w:tcW w:w="4536" w:type="dxa"/>
          </w:tcPr>
          <w:p w:rsidR="00E33FBF" w:rsidRPr="00A06012" w:rsidRDefault="00E33FBF" w:rsidP="005552F7">
            <w:pPr>
              <w:keepNext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06012">
              <w:rPr>
                <w:sz w:val="28"/>
                <w:szCs w:val="28"/>
              </w:rPr>
              <w:lastRenderedPageBreak/>
              <w:br w:type="page"/>
            </w:r>
            <w:r w:rsidRPr="00A06012">
              <w:rPr>
                <w:sz w:val="28"/>
                <w:szCs w:val="28"/>
              </w:rPr>
              <w:br w:type="page"/>
            </w:r>
          </w:p>
        </w:tc>
        <w:tc>
          <w:tcPr>
            <w:tcW w:w="5070" w:type="dxa"/>
          </w:tcPr>
          <w:p w:rsidR="00E33FBF" w:rsidRPr="00A06012" w:rsidRDefault="00E33FBF" w:rsidP="005552F7">
            <w:pPr>
              <w:keepNext/>
              <w:spacing w:line="240" w:lineRule="auto"/>
              <w:ind w:firstLine="0"/>
              <w:jc w:val="center"/>
              <w:outlineLvl w:val="1"/>
              <w:rPr>
                <w:rFonts w:cs="Arial"/>
                <w:iCs/>
                <w:kern w:val="32"/>
                <w:sz w:val="28"/>
                <w:szCs w:val="28"/>
              </w:rPr>
            </w:pPr>
            <w:r w:rsidRPr="00A06012">
              <w:rPr>
                <w:rFonts w:cs="Arial"/>
                <w:iCs/>
                <w:kern w:val="32"/>
                <w:sz w:val="28"/>
                <w:szCs w:val="28"/>
              </w:rPr>
              <w:t xml:space="preserve">ПРИЛОЖЕНИЕ № </w:t>
            </w:r>
            <w:r w:rsidR="00352644">
              <w:rPr>
                <w:rFonts w:cs="Arial"/>
                <w:iCs/>
                <w:kern w:val="32"/>
                <w:sz w:val="28"/>
                <w:szCs w:val="28"/>
              </w:rPr>
              <w:t>3</w:t>
            </w:r>
          </w:p>
          <w:p w:rsidR="00E33FBF" w:rsidRPr="00A06012" w:rsidRDefault="00E33FBF" w:rsidP="005552F7">
            <w:pPr>
              <w:spacing w:line="240" w:lineRule="auto"/>
              <w:ind w:firstLine="0"/>
              <w:jc w:val="center"/>
              <w:rPr>
                <w:rFonts w:cs="Arial"/>
                <w:iCs/>
                <w:kern w:val="32"/>
                <w:sz w:val="28"/>
                <w:szCs w:val="28"/>
              </w:rPr>
            </w:pPr>
            <w:r w:rsidRPr="00A06012">
              <w:rPr>
                <w:rFonts w:cs="Arial"/>
                <w:iCs/>
                <w:kern w:val="32"/>
                <w:sz w:val="28"/>
                <w:szCs w:val="28"/>
              </w:rPr>
              <w:t xml:space="preserve">к федеральным нормам и правилам в области использования атомной энергии «Требования к обеспечению безопасности пунктов размещения </w:t>
            </w:r>
            <w:r w:rsidR="00C356DA" w:rsidRPr="00A06012">
              <w:rPr>
                <w:sz w:val="28"/>
                <w:szCs w:val="28"/>
              </w:rPr>
              <w:t>особых радиоактивных отходов</w:t>
            </w:r>
            <w:r w:rsidR="00C356DA" w:rsidRPr="00A06012">
              <w:rPr>
                <w:rFonts w:cs="Arial"/>
                <w:iCs/>
                <w:kern w:val="32"/>
                <w:sz w:val="28"/>
                <w:szCs w:val="28"/>
              </w:rPr>
              <w:t xml:space="preserve"> </w:t>
            </w:r>
            <w:r w:rsidRPr="00A06012">
              <w:rPr>
                <w:rFonts w:cs="Arial"/>
                <w:iCs/>
                <w:kern w:val="32"/>
                <w:sz w:val="28"/>
                <w:szCs w:val="28"/>
              </w:rPr>
              <w:t>и пунктов консервации особых радиоактивных отходов», утвержденным приказом Федеральной службы по экологическому, технологическому и атомному надзору</w:t>
            </w:r>
          </w:p>
          <w:p w:rsidR="00E33FBF" w:rsidRPr="00A06012" w:rsidRDefault="00E33FBF" w:rsidP="005552F7">
            <w:pPr>
              <w:spacing w:line="240" w:lineRule="auto"/>
              <w:ind w:firstLine="0"/>
              <w:jc w:val="center"/>
              <w:rPr>
                <w:rFonts w:cs="Arial"/>
                <w:iCs/>
                <w:kern w:val="32"/>
                <w:sz w:val="28"/>
                <w:szCs w:val="28"/>
              </w:rPr>
            </w:pPr>
            <w:r w:rsidRPr="00A06012">
              <w:rPr>
                <w:rFonts w:cs="Arial"/>
                <w:iCs/>
                <w:kern w:val="32"/>
                <w:sz w:val="28"/>
                <w:szCs w:val="28"/>
              </w:rPr>
              <w:t>от «__» _________ 20__ г. № _____</w:t>
            </w:r>
          </w:p>
          <w:p w:rsidR="00E33FBF" w:rsidRPr="00A06012" w:rsidRDefault="00E33FBF" w:rsidP="005552F7">
            <w:pPr>
              <w:keepNext/>
              <w:spacing w:line="240" w:lineRule="auto"/>
              <w:ind w:left="312" w:firstLine="0"/>
              <w:jc w:val="center"/>
              <w:rPr>
                <w:rFonts w:cs="Arial"/>
                <w:iCs/>
                <w:kern w:val="32"/>
                <w:sz w:val="28"/>
                <w:szCs w:val="28"/>
              </w:rPr>
            </w:pPr>
          </w:p>
        </w:tc>
      </w:tr>
    </w:tbl>
    <w:p w:rsidR="000F105B" w:rsidRPr="00A06012" w:rsidRDefault="00193C9E" w:rsidP="000F105B">
      <w:pPr>
        <w:pStyle w:val="a0"/>
        <w:numPr>
          <w:ilvl w:val="0"/>
          <w:numId w:val="0"/>
        </w:numPr>
        <w:spacing w:before="360" w:after="240"/>
        <w:outlineLvl w:val="0"/>
        <w:rPr>
          <w:szCs w:val="28"/>
        </w:rPr>
      </w:pPr>
      <w:r>
        <w:rPr>
          <w:bCs w:val="0"/>
        </w:rPr>
        <w:t>Категории пунктов размещения особых радиоактивных отходов</w:t>
      </w:r>
      <w:r w:rsidR="00763095">
        <w:rPr>
          <w:bCs w:val="0"/>
        </w:rPr>
        <w:br/>
      </w:r>
      <w:r>
        <w:rPr>
          <w:bCs w:val="0"/>
        </w:rPr>
        <w:t xml:space="preserve"> и пунктов консервации особых радиоактивных отходов</w:t>
      </w:r>
      <w:r w:rsidR="00E930F8">
        <w:rPr>
          <w:bCs w:val="0"/>
        </w:rPr>
        <w:t>*</w:t>
      </w:r>
    </w:p>
    <w:tbl>
      <w:tblPr>
        <w:tblStyle w:val="af9"/>
        <w:tblW w:w="9356" w:type="dxa"/>
        <w:tblInd w:w="108" w:type="dxa"/>
        <w:tblLayout w:type="fixed"/>
        <w:tblLook w:val="04A0"/>
      </w:tblPr>
      <w:tblGrid>
        <w:gridCol w:w="848"/>
        <w:gridCol w:w="848"/>
        <w:gridCol w:w="851"/>
        <w:gridCol w:w="849"/>
        <w:gridCol w:w="850"/>
        <w:gridCol w:w="857"/>
        <w:gridCol w:w="847"/>
        <w:gridCol w:w="850"/>
        <w:gridCol w:w="850"/>
        <w:gridCol w:w="850"/>
        <w:gridCol w:w="856"/>
      </w:tblGrid>
      <w:tr w:rsidR="00465F2F" w:rsidTr="00352644">
        <w:tc>
          <w:tcPr>
            <w:tcW w:w="5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678" w:rsidRDefault="000D7678" w:rsidP="000D767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Пункты размещения особых РАО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678" w:rsidRDefault="000D7678" w:rsidP="000D767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Пункты консервации особых РАО</w:t>
            </w:r>
          </w:p>
        </w:tc>
      </w:tr>
      <w:tr w:rsidR="007C099C" w:rsidTr="007C099C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9C" w:rsidRDefault="007C099C" w:rsidP="0076309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Размещение РАО продолжается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9C" w:rsidRDefault="007C099C" w:rsidP="0076309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Размещение РАО прекращено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099C" w:rsidRDefault="007C099C" w:rsidP="00763095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763095">
              <w:rPr>
                <w:sz w:val="28"/>
                <w:szCs w:val="28"/>
              </w:rPr>
              <w:t>Объекты МЯВ</w:t>
            </w:r>
          </w:p>
        </w:tc>
        <w:tc>
          <w:tcPr>
            <w:tcW w:w="3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9C" w:rsidRDefault="007C099C" w:rsidP="000D767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099C" w:rsidRPr="00CC61A1" w:rsidTr="007C099C">
        <w:trPr>
          <w:cantSplit/>
          <w:trHeight w:val="460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99C" w:rsidRPr="00CC61A1" w:rsidRDefault="007C099C" w:rsidP="00E33FBF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CC61A1">
              <w:rPr>
                <w:sz w:val="28"/>
                <w:szCs w:val="28"/>
              </w:rPr>
              <w:t>Промышленные водоемы-хранилища</w:t>
            </w:r>
            <w:r w:rsidR="00C47437">
              <w:rPr>
                <w:sz w:val="28"/>
                <w:szCs w:val="28"/>
              </w:rPr>
              <w:t xml:space="preserve"> ЖРО</w:t>
            </w:r>
            <w:r w:rsidR="00C86D24">
              <w:rPr>
                <w:sz w:val="28"/>
                <w:szCs w:val="28"/>
              </w:rPr>
              <w:t>,</w:t>
            </w:r>
            <w:r w:rsidRPr="00CC61A1">
              <w:rPr>
                <w:sz w:val="28"/>
                <w:szCs w:val="28"/>
              </w:rPr>
              <w:t xml:space="preserve"> </w:t>
            </w:r>
            <w:proofErr w:type="spellStart"/>
            <w:r w:rsidRPr="00CC61A1">
              <w:rPr>
                <w:sz w:val="28"/>
                <w:szCs w:val="28"/>
              </w:rPr>
              <w:t>хвостохранилища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99C" w:rsidRPr="00CC61A1" w:rsidRDefault="007C099C" w:rsidP="00E33FBF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CC61A1">
              <w:rPr>
                <w:sz w:val="28"/>
                <w:szCs w:val="28"/>
              </w:rPr>
              <w:t>Емкости-хранилища ЖРО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99C" w:rsidRPr="00CC61A1" w:rsidRDefault="007C099C" w:rsidP="00E33FBF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CC61A1">
              <w:rPr>
                <w:sz w:val="28"/>
                <w:szCs w:val="28"/>
              </w:rPr>
              <w:t>Хранилища ТРО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99C" w:rsidRPr="00CC61A1" w:rsidRDefault="007C099C" w:rsidP="00E33FBF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CC61A1">
              <w:rPr>
                <w:sz w:val="28"/>
                <w:szCs w:val="28"/>
              </w:rPr>
              <w:t>Промышленные водоемы-хранилища</w:t>
            </w:r>
            <w:r w:rsidR="00C47437">
              <w:rPr>
                <w:sz w:val="28"/>
                <w:szCs w:val="28"/>
              </w:rPr>
              <w:t xml:space="preserve"> ЖРО</w:t>
            </w:r>
            <w:r w:rsidRPr="00CC61A1">
              <w:rPr>
                <w:sz w:val="28"/>
                <w:szCs w:val="28"/>
              </w:rPr>
              <w:t xml:space="preserve">, </w:t>
            </w:r>
            <w:proofErr w:type="spellStart"/>
            <w:r w:rsidRPr="00CC61A1">
              <w:rPr>
                <w:sz w:val="28"/>
                <w:szCs w:val="28"/>
              </w:rPr>
              <w:t>хвостохранилища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99C" w:rsidRPr="00CC61A1" w:rsidRDefault="007C099C" w:rsidP="00E33FBF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CC61A1">
              <w:rPr>
                <w:sz w:val="28"/>
                <w:szCs w:val="28"/>
              </w:rPr>
              <w:t>Емкости-хранилища ЖРО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99C" w:rsidRPr="00CC61A1" w:rsidRDefault="007C099C" w:rsidP="00E33FBF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CC61A1">
              <w:rPr>
                <w:sz w:val="28"/>
                <w:szCs w:val="28"/>
              </w:rPr>
              <w:t>Хранилища ТРО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99C" w:rsidRPr="00CC61A1" w:rsidRDefault="007C099C" w:rsidP="00E33FBF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99C" w:rsidRPr="00CC61A1" w:rsidRDefault="007C099C" w:rsidP="00E33FBF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CC61A1">
              <w:rPr>
                <w:sz w:val="28"/>
                <w:szCs w:val="28"/>
              </w:rPr>
              <w:t>Промышленные водоемы-хранилища</w:t>
            </w:r>
            <w:r w:rsidR="00C47437">
              <w:rPr>
                <w:sz w:val="28"/>
                <w:szCs w:val="28"/>
              </w:rPr>
              <w:t xml:space="preserve"> ЖРО</w:t>
            </w:r>
            <w:r w:rsidR="00C86D24">
              <w:rPr>
                <w:sz w:val="28"/>
                <w:szCs w:val="28"/>
              </w:rPr>
              <w:t>,</w:t>
            </w:r>
            <w:r w:rsidRPr="00CC61A1">
              <w:rPr>
                <w:sz w:val="28"/>
                <w:szCs w:val="28"/>
              </w:rPr>
              <w:t xml:space="preserve"> </w:t>
            </w:r>
            <w:proofErr w:type="spellStart"/>
            <w:r w:rsidRPr="00CC61A1">
              <w:rPr>
                <w:sz w:val="28"/>
                <w:szCs w:val="28"/>
              </w:rPr>
              <w:t>хвостохранилища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99C" w:rsidRPr="00CC61A1" w:rsidRDefault="007C099C" w:rsidP="00E33FBF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CC61A1">
              <w:rPr>
                <w:sz w:val="28"/>
                <w:szCs w:val="28"/>
              </w:rPr>
              <w:t>Емкости-хранилища ЖРО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99C" w:rsidRPr="00CC61A1" w:rsidRDefault="007C099C" w:rsidP="00E33FBF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CC61A1">
              <w:rPr>
                <w:sz w:val="28"/>
                <w:szCs w:val="28"/>
              </w:rPr>
              <w:t>Хранилища ТРО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99C" w:rsidRPr="00CC61A1" w:rsidRDefault="007C099C" w:rsidP="00E33FBF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CC61A1">
              <w:rPr>
                <w:sz w:val="28"/>
                <w:szCs w:val="28"/>
              </w:rPr>
              <w:t>Объекты МЯВ</w:t>
            </w:r>
          </w:p>
        </w:tc>
      </w:tr>
    </w:tbl>
    <w:p w:rsidR="00E930F8" w:rsidRPr="00E930F8" w:rsidRDefault="00E930F8" w:rsidP="00E930F8">
      <w:pPr>
        <w:pStyle w:val="a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p w:rsidR="00E930F8" w:rsidRPr="00E930F8" w:rsidRDefault="00E930F8" w:rsidP="00352644">
      <w:pPr>
        <w:pStyle w:val="a"/>
        <w:numPr>
          <w:ilvl w:val="0"/>
          <w:numId w:val="0"/>
        </w:numPr>
        <w:ind w:firstLine="1134"/>
        <w:rPr>
          <w:sz w:val="24"/>
          <w:szCs w:val="24"/>
        </w:rPr>
      </w:pPr>
      <w:r w:rsidRPr="00E930F8">
        <w:rPr>
          <w:sz w:val="24"/>
          <w:szCs w:val="24"/>
        </w:rPr>
        <w:t>*Установленная для ПРОРАО/ПКОРАО категория должна включать все атрибуты, содержащиеся в таблице. Например: «</w:t>
      </w:r>
      <w:proofErr w:type="spellStart"/>
      <w:r w:rsidRPr="00E930F8">
        <w:rPr>
          <w:sz w:val="24"/>
          <w:szCs w:val="24"/>
        </w:rPr>
        <w:t>Хвостохранилище</w:t>
      </w:r>
      <w:proofErr w:type="spellEnd"/>
      <w:r w:rsidRPr="00E930F8">
        <w:rPr>
          <w:sz w:val="24"/>
          <w:szCs w:val="24"/>
        </w:rPr>
        <w:t>, в которое продолжается размещение РАО, являющееся пунктом размещения особых РАО», «Объект МЯВ, являющийся пунктом консервации особых РАО»</w:t>
      </w:r>
      <w:r>
        <w:rPr>
          <w:sz w:val="24"/>
          <w:szCs w:val="24"/>
        </w:rPr>
        <w:t>.</w:t>
      </w:r>
    </w:p>
    <w:sectPr w:rsidR="00E930F8" w:rsidRPr="00E930F8" w:rsidSect="00127B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385" w:rsidRDefault="00D50385" w:rsidP="008A3B9F">
      <w:pPr>
        <w:spacing w:line="240" w:lineRule="auto"/>
      </w:pPr>
      <w:r>
        <w:separator/>
      </w:r>
    </w:p>
    <w:p w:rsidR="00D50385" w:rsidRDefault="00D50385"/>
  </w:endnote>
  <w:endnote w:type="continuationSeparator" w:id="0">
    <w:p w:rsidR="00D50385" w:rsidRDefault="00D50385" w:rsidP="008A3B9F">
      <w:pPr>
        <w:spacing w:line="240" w:lineRule="auto"/>
      </w:pPr>
      <w:r>
        <w:continuationSeparator/>
      </w:r>
    </w:p>
    <w:p w:rsidR="00D50385" w:rsidRDefault="00D50385"/>
  </w:endnote>
  <w:endnote w:type="continuationNotice" w:id="1">
    <w:p w:rsidR="00D50385" w:rsidRDefault="00D50385">
      <w:pPr>
        <w:spacing w:line="240" w:lineRule="auto"/>
      </w:pPr>
    </w:p>
    <w:p w:rsidR="00D50385" w:rsidRDefault="00D503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385" w:rsidRDefault="00D50385" w:rsidP="008A3B9F">
      <w:pPr>
        <w:spacing w:line="240" w:lineRule="auto"/>
      </w:pPr>
      <w:r>
        <w:separator/>
      </w:r>
    </w:p>
    <w:p w:rsidR="00D50385" w:rsidRDefault="00D50385"/>
  </w:footnote>
  <w:footnote w:type="continuationSeparator" w:id="0">
    <w:p w:rsidR="00D50385" w:rsidRDefault="00D50385" w:rsidP="008A3B9F">
      <w:pPr>
        <w:spacing w:line="240" w:lineRule="auto"/>
      </w:pPr>
      <w:r>
        <w:continuationSeparator/>
      </w:r>
    </w:p>
    <w:p w:rsidR="00D50385" w:rsidRDefault="00D50385"/>
  </w:footnote>
  <w:footnote w:type="continuationNotice" w:id="1">
    <w:p w:rsidR="00D50385" w:rsidRDefault="00D50385">
      <w:pPr>
        <w:spacing w:line="240" w:lineRule="auto"/>
      </w:pPr>
    </w:p>
    <w:p w:rsidR="00D50385" w:rsidRDefault="00D503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306524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27F04" w:rsidRPr="006C064F" w:rsidRDefault="00BC4FC5" w:rsidP="006C064F">
        <w:pPr>
          <w:pStyle w:val="af3"/>
          <w:ind w:firstLine="0"/>
          <w:jc w:val="center"/>
          <w:rPr>
            <w:sz w:val="28"/>
          </w:rPr>
        </w:pPr>
        <w:r w:rsidRPr="006C064F">
          <w:rPr>
            <w:sz w:val="28"/>
          </w:rPr>
          <w:fldChar w:fldCharType="begin"/>
        </w:r>
        <w:r w:rsidR="00D27F04" w:rsidRPr="006C064F">
          <w:rPr>
            <w:sz w:val="28"/>
          </w:rPr>
          <w:instrText>PAGE   \* MERGEFORMAT</w:instrText>
        </w:r>
        <w:r w:rsidRPr="006C064F">
          <w:rPr>
            <w:sz w:val="28"/>
          </w:rPr>
          <w:fldChar w:fldCharType="separate"/>
        </w:r>
        <w:r w:rsidR="00A75F85">
          <w:rPr>
            <w:noProof/>
            <w:sz w:val="28"/>
          </w:rPr>
          <w:t>17</w:t>
        </w:r>
        <w:r w:rsidRPr="006C064F">
          <w:rPr>
            <w:sz w:val="28"/>
          </w:rPr>
          <w:fldChar w:fldCharType="end"/>
        </w:r>
      </w:p>
    </w:sdtContent>
  </w:sdt>
  <w:p w:rsidR="00D27F04" w:rsidRDefault="00D27F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B31"/>
    <w:multiLevelType w:val="multilevel"/>
    <w:tmpl w:val="43A6C5C6"/>
    <w:lvl w:ilvl="0">
      <w:start w:val="1"/>
      <w:numFmt w:val="decimal"/>
      <w:pStyle w:val="a"/>
      <w:lvlText w:val="%1."/>
      <w:lvlJc w:val="left"/>
      <w:pPr>
        <w:ind w:left="1211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2299" w:hanging="15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0" w:hanging="15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1" w:hanging="15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2" w:hanging="15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5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4" w:hanging="15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">
    <w:nsid w:val="1CB45531"/>
    <w:multiLevelType w:val="hybridMultilevel"/>
    <w:tmpl w:val="0ABAD636"/>
    <w:lvl w:ilvl="0" w:tplc="171E493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A64B59"/>
    <w:multiLevelType w:val="hybridMultilevel"/>
    <w:tmpl w:val="AEB4A16A"/>
    <w:lvl w:ilvl="0" w:tplc="6C822CFC">
      <w:start w:val="1"/>
      <w:numFmt w:val="upperRoman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7236F8"/>
    <w:multiLevelType w:val="hybridMultilevel"/>
    <w:tmpl w:val="9D427438"/>
    <w:lvl w:ilvl="0" w:tplc="171E49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4841AA"/>
    <w:multiLevelType w:val="hybridMultilevel"/>
    <w:tmpl w:val="8E524FE4"/>
    <w:lvl w:ilvl="0" w:tplc="171E493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5860F9"/>
    <w:multiLevelType w:val="hybridMultilevel"/>
    <w:tmpl w:val="166A2C28"/>
    <w:lvl w:ilvl="0" w:tplc="6F8A9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8E75D3"/>
    <w:multiLevelType w:val="hybridMultilevel"/>
    <w:tmpl w:val="3B6C1E16"/>
    <w:lvl w:ilvl="0" w:tplc="7FE621B6">
      <w:start w:val="1"/>
      <w:numFmt w:val="decimal"/>
      <w:pStyle w:val="a1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0"/>
  </w:num>
  <w:num w:numId="10">
    <w:abstractNumId w:val="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442F1"/>
    <w:rsid w:val="00002EA1"/>
    <w:rsid w:val="00006191"/>
    <w:rsid w:val="00006BE9"/>
    <w:rsid w:val="00010139"/>
    <w:rsid w:val="00011DA0"/>
    <w:rsid w:val="0001224C"/>
    <w:rsid w:val="00014BEB"/>
    <w:rsid w:val="00022386"/>
    <w:rsid w:val="00022470"/>
    <w:rsid w:val="0002715F"/>
    <w:rsid w:val="000308FA"/>
    <w:rsid w:val="00030A74"/>
    <w:rsid w:val="000313A5"/>
    <w:rsid w:val="000316C3"/>
    <w:rsid w:val="000410CE"/>
    <w:rsid w:val="00044B61"/>
    <w:rsid w:val="00047910"/>
    <w:rsid w:val="00053DD2"/>
    <w:rsid w:val="0006131F"/>
    <w:rsid w:val="00061F48"/>
    <w:rsid w:val="00064C26"/>
    <w:rsid w:val="00064C33"/>
    <w:rsid w:val="00071D4D"/>
    <w:rsid w:val="000749D7"/>
    <w:rsid w:val="0007535B"/>
    <w:rsid w:val="0007544E"/>
    <w:rsid w:val="000759DB"/>
    <w:rsid w:val="00075DFA"/>
    <w:rsid w:val="000768D7"/>
    <w:rsid w:val="00080278"/>
    <w:rsid w:val="0008410B"/>
    <w:rsid w:val="00095C6B"/>
    <w:rsid w:val="000A21E3"/>
    <w:rsid w:val="000A27BF"/>
    <w:rsid w:val="000A48CB"/>
    <w:rsid w:val="000A7CEE"/>
    <w:rsid w:val="000B2C88"/>
    <w:rsid w:val="000B2DD9"/>
    <w:rsid w:val="000B3DCD"/>
    <w:rsid w:val="000B50E4"/>
    <w:rsid w:val="000B5453"/>
    <w:rsid w:val="000B669A"/>
    <w:rsid w:val="000C0C10"/>
    <w:rsid w:val="000C3D00"/>
    <w:rsid w:val="000C4D35"/>
    <w:rsid w:val="000D1969"/>
    <w:rsid w:val="000D1C2C"/>
    <w:rsid w:val="000D458D"/>
    <w:rsid w:val="000D7678"/>
    <w:rsid w:val="000E0504"/>
    <w:rsid w:val="000E07A4"/>
    <w:rsid w:val="000E09F1"/>
    <w:rsid w:val="000E0B82"/>
    <w:rsid w:val="000E0E1C"/>
    <w:rsid w:val="000E130A"/>
    <w:rsid w:val="000E5829"/>
    <w:rsid w:val="000E58D4"/>
    <w:rsid w:val="000F0EDC"/>
    <w:rsid w:val="000F105B"/>
    <w:rsid w:val="000F6592"/>
    <w:rsid w:val="000F7883"/>
    <w:rsid w:val="001009B5"/>
    <w:rsid w:val="00102FAE"/>
    <w:rsid w:val="001046B4"/>
    <w:rsid w:val="00107976"/>
    <w:rsid w:val="00111332"/>
    <w:rsid w:val="00111414"/>
    <w:rsid w:val="00112CE4"/>
    <w:rsid w:val="001130B1"/>
    <w:rsid w:val="0011505D"/>
    <w:rsid w:val="0011529D"/>
    <w:rsid w:val="00115B96"/>
    <w:rsid w:val="0011665F"/>
    <w:rsid w:val="001167CA"/>
    <w:rsid w:val="0011756F"/>
    <w:rsid w:val="00121F50"/>
    <w:rsid w:val="00122889"/>
    <w:rsid w:val="00127B7E"/>
    <w:rsid w:val="00131E98"/>
    <w:rsid w:val="00132345"/>
    <w:rsid w:val="00133C52"/>
    <w:rsid w:val="00133D5A"/>
    <w:rsid w:val="00137B1C"/>
    <w:rsid w:val="00141B8D"/>
    <w:rsid w:val="00142B3E"/>
    <w:rsid w:val="001455D1"/>
    <w:rsid w:val="00145968"/>
    <w:rsid w:val="00145DC9"/>
    <w:rsid w:val="00147077"/>
    <w:rsid w:val="001478EA"/>
    <w:rsid w:val="00151F4E"/>
    <w:rsid w:val="001544DC"/>
    <w:rsid w:val="001572A9"/>
    <w:rsid w:val="0016571E"/>
    <w:rsid w:val="001660B1"/>
    <w:rsid w:val="00166EC2"/>
    <w:rsid w:val="001673ED"/>
    <w:rsid w:val="00170762"/>
    <w:rsid w:val="00173F36"/>
    <w:rsid w:val="0017458B"/>
    <w:rsid w:val="0018300B"/>
    <w:rsid w:val="001839B0"/>
    <w:rsid w:val="00185F11"/>
    <w:rsid w:val="00187C7D"/>
    <w:rsid w:val="001908A6"/>
    <w:rsid w:val="0019257D"/>
    <w:rsid w:val="00193C9E"/>
    <w:rsid w:val="001959D1"/>
    <w:rsid w:val="001A38D6"/>
    <w:rsid w:val="001A3F02"/>
    <w:rsid w:val="001B157A"/>
    <w:rsid w:val="001B22E0"/>
    <w:rsid w:val="001B2BE7"/>
    <w:rsid w:val="001B30CE"/>
    <w:rsid w:val="001C2B2D"/>
    <w:rsid w:val="001C32CC"/>
    <w:rsid w:val="001C6B7F"/>
    <w:rsid w:val="001D18D4"/>
    <w:rsid w:val="001D2572"/>
    <w:rsid w:val="001D6244"/>
    <w:rsid w:val="001D64DC"/>
    <w:rsid w:val="001E0362"/>
    <w:rsid w:val="001E1A49"/>
    <w:rsid w:val="001E2769"/>
    <w:rsid w:val="001E356F"/>
    <w:rsid w:val="001E3645"/>
    <w:rsid w:val="001E6AA5"/>
    <w:rsid w:val="001E7153"/>
    <w:rsid w:val="001F1146"/>
    <w:rsid w:val="001F3357"/>
    <w:rsid w:val="001F3692"/>
    <w:rsid w:val="001F49FE"/>
    <w:rsid w:val="001F73C2"/>
    <w:rsid w:val="001F767E"/>
    <w:rsid w:val="0020339D"/>
    <w:rsid w:val="00205653"/>
    <w:rsid w:val="00207806"/>
    <w:rsid w:val="002104EA"/>
    <w:rsid w:val="00214AD9"/>
    <w:rsid w:val="00214D17"/>
    <w:rsid w:val="00215A3E"/>
    <w:rsid w:val="00233590"/>
    <w:rsid w:val="0024546A"/>
    <w:rsid w:val="00246A49"/>
    <w:rsid w:val="00251FE9"/>
    <w:rsid w:val="00252DC4"/>
    <w:rsid w:val="00252E87"/>
    <w:rsid w:val="002563B7"/>
    <w:rsid w:val="00256F62"/>
    <w:rsid w:val="00264088"/>
    <w:rsid w:val="00265ADE"/>
    <w:rsid w:val="002710D5"/>
    <w:rsid w:val="002726BF"/>
    <w:rsid w:val="002743D7"/>
    <w:rsid w:val="00274A70"/>
    <w:rsid w:val="002768BE"/>
    <w:rsid w:val="00277FF2"/>
    <w:rsid w:val="002818FD"/>
    <w:rsid w:val="00281B59"/>
    <w:rsid w:val="0028326A"/>
    <w:rsid w:val="00286489"/>
    <w:rsid w:val="00291797"/>
    <w:rsid w:val="002965E4"/>
    <w:rsid w:val="0029780C"/>
    <w:rsid w:val="002A0A61"/>
    <w:rsid w:val="002A0FD8"/>
    <w:rsid w:val="002A1415"/>
    <w:rsid w:val="002A3321"/>
    <w:rsid w:val="002A4B5E"/>
    <w:rsid w:val="002B1A5A"/>
    <w:rsid w:val="002B1CE8"/>
    <w:rsid w:val="002B262B"/>
    <w:rsid w:val="002B5505"/>
    <w:rsid w:val="002B653A"/>
    <w:rsid w:val="002B709B"/>
    <w:rsid w:val="002C05EF"/>
    <w:rsid w:val="002C07A6"/>
    <w:rsid w:val="002C3D68"/>
    <w:rsid w:val="002C680A"/>
    <w:rsid w:val="002C6816"/>
    <w:rsid w:val="002C79CB"/>
    <w:rsid w:val="002D06C2"/>
    <w:rsid w:val="002D0957"/>
    <w:rsid w:val="002D0FE9"/>
    <w:rsid w:val="002D6953"/>
    <w:rsid w:val="002D715B"/>
    <w:rsid w:val="002E0E0D"/>
    <w:rsid w:val="002E3D9D"/>
    <w:rsid w:val="002E5B2A"/>
    <w:rsid w:val="002E5D6A"/>
    <w:rsid w:val="002F2869"/>
    <w:rsid w:val="002F37CE"/>
    <w:rsid w:val="00300D2D"/>
    <w:rsid w:val="00300F57"/>
    <w:rsid w:val="00301200"/>
    <w:rsid w:val="0030143A"/>
    <w:rsid w:val="00303862"/>
    <w:rsid w:val="003050FD"/>
    <w:rsid w:val="0030641A"/>
    <w:rsid w:val="003112D8"/>
    <w:rsid w:val="003116BE"/>
    <w:rsid w:val="00315EFA"/>
    <w:rsid w:val="0031708D"/>
    <w:rsid w:val="00322AFA"/>
    <w:rsid w:val="00322D6D"/>
    <w:rsid w:val="00323B1C"/>
    <w:rsid w:val="003260C0"/>
    <w:rsid w:val="00326D55"/>
    <w:rsid w:val="00327415"/>
    <w:rsid w:val="00327A91"/>
    <w:rsid w:val="003353E3"/>
    <w:rsid w:val="003363CF"/>
    <w:rsid w:val="00337842"/>
    <w:rsid w:val="003415E4"/>
    <w:rsid w:val="0034283F"/>
    <w:rsid w:val="00342AC1"/>
    <w:rsid w:val="003434D4"/>
    <w:rsid w:val="003436F3"/>
    <w:rsid w:val="00344E5E"/>
    <w:rsid w:val="0034514A"/>
    <w:rsid w:val="003466AE"/>
    <w:rsid w:val="00347F1F"/>
    <w:rsid w:val="0035060F"/>
    <w:rsid w:val="00352644"/>
    <w:rsid w:val="00352F45"/>
    <w:rsid w:val="00354FDE"/>
    <w:rsid w:val="003564C4"/>
    <w:rsid w:val="0036069C"/>
    <w:rsid w:val="00360C78"/>
    <w:rsid w:val="003658E5"/>
    <w:rsid w:val="0036690A"/>
    <w:rsid w:val="00366E1C"/>
    <w:rsid w:val="0036731F"/>
    <w:rsid w:val="003679A1"/>
    <w:rsid w:val="00375B31"/>
    <w:rsid w:val="00375D2E"/>
    <w:rsid w:val="00380D29"/>
    <w:rsid w:val="0038115A"/>
    <w:rsid w:val="00387DC1"/>
    <w:rsid w:val="00391005"/>
    <w:rsid w:val="0039282B"/>
    <w:rsid w:val="0039543E"/>
    <w:rsid w:val="00395838"/>
    <w:rsid w:val="00396A43"/>
    <w:rsid w:val="003A0F59"/>
    <w:rsid w:val="003A7BC0"/>
    <w:rsid w:val="003B2019"/>
    <w:rsid w:val="003B2814"/>
    <w:rsid w:val="003B3C78"/>
    <w:rsid w:val="003B476D"/>
    <w:rsid w:val="003B4FFA"/>
    <w:rsid w:val="003B6595"/>
    <w:rsid w:val="003B77BA"/>
    <w:rsid w:val="003B7E47"/>
    <w:rsid w:val="003C0921"/>
    <w:rsid w:val="003C1838"/>
    <w:rsid w:val="003C32F2"/>
    <w:rsid w:val="003C4DE6"/>
    <w:rsid w:val="003C5BB8"/>
    <w:rsid w:val="003C662B"/>
    <w:rsid w:val="003D0B6C"/>
    <w:rsid w:val="003D33AF"/>
    <w:rsid w:val="003D4F74"/>
    <w:rsid w:val="003E0828"/>
    <w:rsid w:val="003E2BB0"/>
    <w:rsid w:val="003E34C2"/>
    <w:rsid w:val="003F1B1E"/>
    <w:rsid w:val="003F2581"/>
    <w:rsid w:val="003F3F15"/>
    <w:rsid w:val="003F63C7"/>
    <w:rsid w:val="004006AC"/>
    <w:rsid w:val="00401846"/>
    <w:rsid w:val="00401FD5"/>
    <w:rsid w:val="00402181"/>
    <w:rsid w:val="004032C0"/>
    <w:rsid w:val="0040454E"/>
    <w:rsid w:val="00406BF2"/>
    <w:rsid w:val="00407440"/>
    <w:rsid w:val="00407D04"/>
    <w:rsid w:val="004157C8"/>
    <w:rsid w:val="00420510"/>
    <w:rsid w:val="00424165"/>
    <w:rsid w:val="00425123"/>
    <w:rsid w:val="00425D60"/>
    <w:rsid w:val="00430988"/>
    <w:rsid w:val="00431622"/>
    <w:rsid w:val="004316FB"/>
    <w:rsid w:val="00433A2E"/>
    <w:rsid w:val="0043613D"/>
    <w:rsid w:val="004361A2"/>
    <w:rsid w:val="00436B82"/>
    <w:rsid w:val="00440F9D"/>
    <w:rsid w:val="004416DF"/>
    <w:rsid w:val="00443599"/>
    <w:rsid w:val="004445A2"/>
    <w:rsid w:val="00444EC9"/>
    <w:rsid w:val="004456CF"/>
    <w:rsid w:val="00446920"/>
    <w:rsid w:val="00446C6E"/>
    <w:rsid w:val="0044744C"/>
    <w:rsid w:val="00450013"/>
    <w:rsid w:val="00456036"/>
    <w:rsid w:val="00457F9E"/>
    <w:rsid w:val="00460B7B"/>
    <w:rsid w:val="00461835"/>
    <w:rsid w:val="00463A75"/>
    <w:rsid w:val="00465B5C"/>
    <w:rsid w:val="00465F2F"/>
    <w:rsid w:val="00470013"/>
    <w:rsid w:val="00470F7C"/>
    <w:rsid w:val="00472F5F"/>
    <w:rsid w:val="00473C17"/>
    <w:rsid w:val="0047455D"/>
    <w:rsid w:val="00475CDD"/>
    <w:rsid w:val="0047713E"/>
    <w:rsid w:val="00477EFC"/>
    <w:rsid w:val="004800A8"/>
    <w:rsid w:val="00482611"/>
    <w:rsid w:val="00483085"/>
    <w:rsid w:val="0048375A"/>
    <w:rsid w:val="0048453A"/>
    <w:rsid w:val="0049319E"/>
    <w:rsid w:val="0049386D"/>
    <w:rsid w:val="00493C64"/>
    <w:rsid w:val="00494E54"/>
    <w:rsid w:val="0049586D"/>
    <w:rsid w:val="004A037A"/>
    <w:rsid w:val="004A25D6"/>
    <w:rsid w:val="004A3CC0"/>
    <w:rsid w:val="004A4920"/>
    <w:rsid w:val="004A53D6"/>
    <w:rsid w:val="004A681D"/>
    <w:rsid w:val="004B5305"/>
    <w:rsid w:val="004B5559"/>
    <w:rsid w:val="004C0523"/>
    <w:rsid w:val="004C1619"/>
    <w:rsid w:val="004C32BF"/>
    <w:rsid w:val="004C3DF3"/>
    <w:rsid w:val="004C5933"/>
    <w:rsid w:val="004C7A12"/>
    <w:rsid w:val="004C7F26"/>
    <w:rsid w:val="004D27AB"/>
    <w:rsid w:val="004D325C"/>
    <w:rsid w:val="004D4E40"/>
    <w:rsid w:val="004D56F1"/>
    <w:rsid w:val="004D5A1F"/>
    <w:rsid w:val="004E08EF"/>
    <w:rsid w:val="004E180C"/>
    <w:rsid w:val="004E3DAD"/>
    <w:rsid w:val="004E4FFB"/>
    <w:rsid w:val="004E5F12"/>
    <w:rsid w:val="004E6318"/>
    <w:rsid w:val="004E6EC0"/>
    <w:rsid w:val="004E6FE2"/>
    <w:rsid w:val="004E7D8D"/>
    <w:rsid w:val="004F183B"/>
    <w:rsid w:val="004F1CA7"/>
    <w:rsid w:val="004F1FEC"/>
    <w:rsid w:val="004F3801"/>
    <w:rsid w:val="004F7113"/>
    <w:rsid w:val="00500D9D"/>
    <w:rsid w:val="00502D14"/>
    <w:rsid w:val="005047BE"/>
    <w:rsid w:val="00505E76"/>
    <w:rsid w:val="005072E1"/>
    <w:rsid w:val="0050796A"/>
    <w:rsid w:val="00510032"/>
    <w:rsid w:val="0051515E"/>
    <w:rsid w:val="00516BC9"/>
    <w:rsid w:val="005173E1"/>
    <w:rsid w:val="00526CAC"/>
    <w:rsid w:val="0053381F"/>
    <w:rsid w:val="0053599E"/>
    <w:rsid w:val="00535FF8"/>
    <w:rsid w:val="00537925"/>
    <w:rsid w:val="0054351F"/>
    <w:rsid w:val="00544356"/>
    <w:rsid w:val="005453AA"/>
    <w:rsid w:val="00552239"/>
    <w:rsid w:val="00552E34"/>
    <w:rsid w:val="00554D5E"/>
    <w:rsid w:val="005552F7"/>
    <w:rsid w:val="00556283"/>
    <w:rsid w:val="00563720"/>
    <w:rsid w:val="00564257"/>
    <w:rsid w:val="0057168F"/>
    <w:rsid w:val="00572C38"/>
    <w:rsid w:val="005756E6"/>
    <w:rsid w:val="00576264"/>
    <w:rsid w:val="005779C3"/>
    <w:rsid w:val="00577F1C"/>
    <w:rsid w:val="00577FF0"/>
    <w:rsid w:val="00580F69"/>
    <w:rsid w:val="005833CD"/>
    <w:rsid w:val="00583F6C"/>
    <w:rsid w:val="005842B9"/>
    <w:rsid w:val="00593B31"/>
    <w:rsid w:val="00596815"/>
    <w:rsid w:val="00596985"/>
    <w:rsid w:val="00596D09"/>
    <w:rsid w:val="005A1E6B"/>
    <w:rsid w:val="005A3EC6"/>
    <w:rsid w:val="005A6AE5"/>
    <w:rsid w:val="005A6B65"/>
    <w:rsid w:val="005B04B3"/>
    <w:rsid w:val="005B07BB"/>
    <w:rsid w:val="005B0AA2"/>
    <w:rsid w:val="005B5179"/>
    <w:rsid w:val="005B7E17"/>
    <w:rsid w:val="005C0BA8"/>
    <w:rsid w:val="005C0F91"/>
    <w:rsid w:val="005C45A2"/>
    <w:rsid w:val="005C5357"/>
    <w:rsid w:val="005C6F4A"/>
    <w:rsid w:val="005C740D"/>
    <w:rsid w:val="005D056B"/>
    <w:rsid w:val="005D3D58"/>
    <w:rsid w:val="005E1139"/>
    <w:rsid w:val="005E19AC"/>
    <w:rsid w:val="005E61BB"/>
    <w:rsid w:val="005F00D7"/>
    <w:rsid w:val="005F0348"/>
    <w:rsid w:val="005F6BC9"/>
    <w:rsid w:val="005F6C58"/>
    <w:rsid w:val="005F70BD"/>
    <w:rsid w:val="00602D3D"/>
    <w:rsid w:val="00603840"/>
    <w:rsid w:val="006048B2"/>
    <w:rsid w:val="00605973"/>
    <w:rsid w:val="00612489"/>
    <w:rsid w:val="0061444E"/>
    <w:rsid w:val="00615050"/>
    <w:rsid w:val="006152A1"/>
    <w:rsid w:val="0061584F"/>
    <w:rsid w:val="00617EA5"/>
    <w:rsid w:val="00620ACF"/>
    <w:rsid w:val="00620D63"/>
    <w:rsid w:val="006221E2"/>
    <w:rsid w:val="00622974"/>
    <w:rsid w:val="00624225"/>
    <w:rsid w:val="006243F5"/>
    <w:rsid w:val="006278F8"/>
    <w:rsid w:val="00630E03"/>
    <w:rsid w:val="00633794"/>
    <w:rsid w:val="00634137"/>
    <w:rsid w:val="00637D2A"/>
    <w:rsid w:val="006403A2"/>
    <w:rsid w:val="00640DB7"/>
    <w:rsid w:val="00640DD9"/>
    <w:rsid w:val="00641850"/>
    <w:rsid w:val="00643465"/>
    <w:rsid w:val="00643E52"/>
    <w:rsid w:val="00645CC5"/>
    <w:rsid w:val="00645F16"/>
    <w:rsid w:val="00646572"/>
    <w:rsid w:val="006470D4"/>
    <w:rsid w:val="006475B3"/>
    <w:rsid w:val="00647D25"/>
    <w:rsid w:val="00650449"/>
    <w:rsid w:val="00650AB6"/>
    <w:rsid w:val="00653488"/>
    <w:rsid w:val="00654066"/>
    <w:rsid w:val="00660B8F"/>
    <w:rsid w:val="00661B06"/>
    <w:rsid w:val="00664D6B"/>
    <w:rsid w:val="00664E44"/>
    <w:rsid w:val="00666722"/>
    <w:rsid w:val="00667FE0"/>
    <w:rsid w:val="00671C2D"/>
    <w:rsid w:val="00672AB2"/>
    <w:rsid w:val="0067332F"/>
    <w:rsid w:val="00673DE8"/>
    <w:rsid w:val="00674521"/>
    <w:rsid w:val="0067454D"/>
    <w:rsid w:val="00675E86"/>
    <w:rsid w:val="006760F6"/>
    <w:rsid w:val="0068009D"/>
    <w:rsid w:val="00681D8E"/>
    <w:rsid w:val="006821B0"/>
    <w:rsid w:val="00682C2D"/>
    <w:rsid w:val="006854CD"/>
    <w:rsid w:val="00693576"/>
    <w:rsid w:val="00693817"/>
    <w:rsid w:val="0069636A"/>
    <w:rsid w:val="00697AEE"/>
    <w:rsid w:val="006A2599"/>
    <w:rsid w:val="006A6160"/>
    <w:rsid w:val="006B1161"/>
    <w:rsid w:val="006C01C2"/>
    <w:rsid w:val="006C05DC"/>
    <w:rsid w:val="006C064F"/>
    <w:rsid w:val="006C24BE"/>
    <w:rsid w:val="006C2C43"/>
    <w:rsid w:val="006C42B8"/>
    <w:rsid w:val="006C602A"/>
    <w:rsid w:val="006C6210"/>
    <w:rsid w:val="006C6C30"/>
    <w:rsid w:val="006C6EA2"/>
    <w:rsid w:val="006C77CA"/>
    <w:rsid w:val="006D04DB"/>
    <w:rsid w:val="006D5546"/>
    <w:rsid w:val="006D6475"/>
    <w:rsid w:val="006D7608"/>
    <w:rsid w:val="006E089B"/>
    <w:rsid w:val="006E2BDB"/>
    <w:rsid w:val="006E5FEB"/>
    <w:rsid w:val="006F1A5D"/>
    <w:rsid w:val="006F2772"/>
    <w:rsid w:val="006F3A6B"/>
    <w:rsid w:val="006F5FDE"/>
    <w:rsid w:val="006F6420"/>
    <w:rsid w:val="006F7A4B"/>
    <w:rsid w:val="006F7A6E"/>
    <w:rsid w:val="00707B2A"/>
    <w:rsid w:val="0071033C"/>
    <w:rsid w:val="007110C3"/>
    <w:rsid w:val="00716153"/>
    <w:rsid w:val="0071692C"/>
    <w:rsid w:val="007207BC"/>
    <w:rsid w:val="00720F18"/>
    <w:rsid w:val="0072120B"/>
    <w:rsid w:val="00721EF8"/>
    <w:rsid w:val="00722360"/>
    <w:rsid w:val="00722799"/>
    <w:rsid w:val="00722FF5"/>
    <w:rsid w:val="007232D6"/>
    <w:rsid w:val="00724E91"/>
    <w:rsid w:val="00730ACD"/>
    <w:rsid w:val="0073324D"/>
    <w:rsid w:val="0073503D"/>
    <w:rsid w:val="007410E0"/>
    <w:rsid w:val="00743B30"/>
    <w:rsid w:val="00746A7C"/>
    <w:rsid w:val="00751E72"/>
    <w:rsid w:val="00753566"/>
    <w:rsid w:val="00755854"/>
    <w:rsid w:val="007565D1"/>
    <w:rsid w:val="0076053A"/>
    <w:rsid w:val="0076209C"/>
    <w:rsid w:val="00763095"/>
    <w:rsid w:val="00764662"/>
    <w:rsid w:val="007663BF"/>
    <w:rsid w:val="00767AF6"/>
    <w:rsid w:val="00774BF2"/>
    <w:rsid w:val="007849AD"/>
    <w:rsid w:val="00785B17"/>
    <w:rsid w:val="0079144D"/>
    <w:rsid w:val="00795D26"/>
    <w:rsid w:val="00796C3A"/>
    <w:rsid w:val="007A225F"/>
    <w:rsid w:val="007A3323"/>
    <w:rsid w:val="007A3B24"/>
    <w:rsid w:val="007A3BC7"/>
    <w:rsid w:val="007A5631"/>
    <w:rsid w:val="007A67B9"/>
    <w:rsid w:val="007A7B2C"/>
    <w:rsid w:val="007B0441"/>
    <w:rsid w:val="007B2F9B"/>
    <w:rsid w:val="007B5651"/>
    <w:rsid w:val="007C0879"/>
    <w:rsid w:val="007C099C"/>
    <w:rsid w:val="007C0C08"/>
    <w:rsid w:val="007C3558"/>
    <w:rsid w:val="007D17B6"/>
    <w:rsid w:val="007D208E"/>
    <w:rsid w:val="007D6009"/>
    <w:rsid w:val="007D60D4"/>
    <w:rsid w:val="007D64E1"/>
    <w:rsid w:val="007D7C32"/>
    <w:rsid w:val="007E0976"/>
    <w:rsid w:val="007E2BE1"/>
    <w:rsid w:val="007F041B"/>
    <w:rsid w:val="007F0BB9"/>
    <w:rsid w:val="007F25AF"/>
    <w:rsid w:val="007F2A42"/>
    <w:rsid w:val="007F3243"/>
    <w:rsid w:val="007F3AF0"/>
    <w:rsid w:val="007F414C"/>
    <w:rsid w:val="007F42B2"/>
    <w:rsid w:val="007F471D"/>
    <w:rsid w:val="007F648A"/>
    <w:rsid w:val="00800008"/>
    <w:rsid w:val="00801B7E"/>
    <w:rsid w:val="0080438D"/>
    <w:rsid w:val="00804BF3"/>
    <w:rsid w:val="00806AF6"/>
    <w:rsid w:val="00807BEE"/>
    <w:rsid w:val="00812BCE"/>
    <w:rsid w:val="00815955"/>
    <w:rsid w:val="008166A4"/>
    <w:rsid w:val="008171F9"/>
    <w:rsid w:val="008173EC"/>
    <w:rsid w:val="00817952"/>
    <w:rsid w:val="00820782"/>
    <w:rsid w:val="00824813"/>
    <w:rsid w:val="00826A2F"/>
    <w:rsid w:val="0083216B"/>
    <w:rsid w:val="00833408"/>
    <w:rsid w:val="00834C37"/>
    <w:rsid w:val="00836159"/>
    <w:rsid w:val="008361DC"/>
    <w:rsid w:val="00841CA8"/>
    <w:rsid w:val="00843310"/>
    <w:rsid w:val="00845F5F"/>
    <w:rsid w:val="008466B1"/>
    <w:rsid w:val="008474FF"/>
    <w:rsid w:val="00850E50"/>
    <w:rsid w:val="00857DF3"/>
    <w:rsid w:val="00862995"/>
    <w:rsid w:val="00863E49"/>
    <w:rsid w:val="0086451F"/>
    <w:rsid w:val="00870D59"/>
    <w:rsid w:val="00872F4D"/>
    <w:rsid w:val="0088052F"/>
    <w:rsid w:val="00881D90"/>
    <w:rsid w:val="008855C2"/>
    <w:rsid w:val="0088578B"/>
    <w:rsid w:val="00886718"/>
    <w:rsid w:val="00886E6D"/>
    <w:rsid w:val="0089047D"/>
    <w:rsid w:val="00890A93"/>
    <w:rsid w:val="008919B2"/>
    <w:rsid w:val="00891B62"/>
    <w:rsid w:val="00893EAA"/>
    <w:rsid w:val="00894016"/>
    <w:rsid w:val="008A1B19"/>
    <w:rsid w:val="008A1BE4"/>
    <w:rsid w:val="008A3B9F"/>
    <w:rsid w:val="008B0CFB"/>
    <w:rsid w:val="008B15F1"/>
    <w:rsid w:val="008B2E22"/>
    <w:rsid w:val="008B4B1F"/>
    <w:rsid w:val="008B4F1D"/>
    <w:rsid w:val="008C00FB"/>
    <w:rsid w:val="008C4BA8"/>
    <w:rsid w:val="008C5363"/>
    <w:rsid w:val="008D04CA"/>
    <w:rsid w:val="008D0534"/>
    <w:rsid w:val="008D1A96"/>
    <w:rsid w:val="008D22B3"/>
    <w:rsid w:val="008D4B7E"/>
    <w:rsid w:val="008D6C8B"/>
    <w:rsid w:val="008E0815"/>
    <w:rsid w:val="008E19F9"/>
    <w:rsid w:val="008E4790"/>
    <w:rsid w:val="008E5207"/>
    <w:rsid w:val="008F0E24"/>
    <w:rsid w:val="008F132E"/>
    <w:rsid w:val="008F6F68"/>
    <w:rsid w:val="008F7290"/>
    <w:rsid w:val="009009DF"/>
    <w:rsid w:val="00900FDA"/>
    <w:rsid w:val="00905441"/>
    <w:rsid w:val="009077FB"/>
    <w:rsid w:val="00907F85"/>
    <w:rsid w:val="00911000"/>
    <w:rsid w:val="00911130"/>
    <w:rsid w:val="00911626"/>
    <w:rsid w:val="00911EB3"/>
    <w:rsid w:val="00912E10"/>
    <w:rsid w:val="009158DE"/>
    <w:rsid w:val="009169B8"/>
    <w:rsid w:val="00920F6A"/>
    <w:rsid w:val="009247B5"/>
    <w:rsid w:val="00924D0A"/>
    <w:rsid w:val="0092617C"/>
    <w:rsid w:val="00927497"/>
    <w:rsid w:val="00930EF0"/>
    <w:rsid w:val="0093208F"/>
    <w:rsid w:val="00934D84"/>
    <w:rsid w:val="009351BB"/>
    <w:rsid w:val="00950116"/>
    <w:rsid w:val="009511F6"/>
    <w:rsid w:val="00951DCD"/>
    <w:rsid w:val="00952080"/>
    <w:rsid w:val="00952CCC"/>
    <w:rsid w:val="009561E1"/>
    <w:rsid w:val="00960E83"/>
    <w:rsid w:val="00962FF5"/>
    <w:rsid w:val="00963C94"/>
    <w:rsid w:val="00964657"/>
    <w:rsid w:val="009665F4"/>
    <w:rsid w:val="009670C6"/>
    <w:rsid w:val="00972498"/>
    <w:rsid w:val="00977A7A"/>
    <w:rsid w:val="00982879"/>
    <w:rsid w:val="00984F0A"/>
    <w:rsid w:val="009874F3"/>
    <w:rsid w:val="009904B4"/>
    <w:rsid w:val="00990D06"/>
    <w:rsid w:val="009915FF"/>
    <w:rsid w:val="0099408A"/>
    <w:rsid w:val="00996F10"/>
    <w:rsid w:val="00997D87"/>
    <w:rsid w:val="009A02FE"/>
    <w:rsid w:val="009A0EB5"/>
    <w:rsid w:val="009A3423"/>
    <w:rsid w:val="009A3A6C"/>
    <w:rsid w:val="009A53DA"/>
    <w:rsid w:val="009A5E0D"/>
    <w:rsid w:val="009B258F"/>
    <w:rsid w:val="009B4AD4"/>
    <w:rsid w:val="009B50C2"/>
    <w:rsid w:val="009C0139"/>
    <w:rsid w:val="009C149A"/>
    <w:rsid w:val="009C2BB3"/>
    <w:rsid w:val="009C4C20"/>
    <w:rsid w:val="009C4F2B"/>
    <w:rsid w:val="009C7A55"/>
    <w:rsid w:val="009D11B4"/>
    <w:rsid w:val="009D18AB"/>
    <w:rsid w:val="009D2DA4"/>
    <w:rsid w:val="009D56BA"/>
    <w:rsid w:val="009D6C12"/>
    <w:rsid w:val="009D6F5D"/>
    <w:rsid w:val="009D762D"/>
    <w:rsid w:val="009E3DB6"/>
    <w:rsid w:val="009E563B"/>
    <w:rsid w:val="009E57FC"/>
    <w:rsid w:val="009F03D8"/>
    <w:rsid w:val="009F14F7"/>
    <w:rsid w:val="009F2ECB"/>
    <w:rsid w:val="009F65DE"/>
    <w:rsid w:val="009F67CC"/>
    <w:rsid w:val="00A02978"/>
    <w:rsid w:val="00A033E4"/>
    <w:rsid w:val="00A06012"/>
    <w:rsid w:val="00A06D14"/>
    <w:rsid w:val="00A12100"/>
    <w:rsid w:val="00A14282"/>
    <w:rsid w:val="00A218BC"/>
    <w:rsid w:val="00A22FDE"/>
    <w:rsid w:val="00A279F0"/>
    <w:rsid w:val="00A32801"/>
    <w:rsid w:val="00A3674F"/>
    <w:rsid w:val="00A40271"/>
    <w:rsid w:val="00A41789"/>
    <w:rsid w:val="00A41D73"/>
    <w:rsid w:val="00A54233"/>
    <w:rsid w:val="00A56049"/>
    <w:rsid w:val="00A60181"/>
    <w:rsid w:val="00A615A7"/>
    <w:rsid w:val="00A6302A"/>
    <w:rsid w:val="00A64BC7"/>
    <w:rsid w:val="00A66D81"/>
    <w:rsid w:val="00A66F64"/>
    <w:rsid w:val="00A710A0"/>
    <w:rsid w:val="00A72BDC"/>
    <w:rsid w:val="00A75F85"/>
    <w:rsid w:val="00A8194E"/>
    <w:rsid w:val="00A8407F"/>
    <w:rsid w:val="00A92B02"/>
    <w:rsid w:val="00A93893"/>
    <w:rsid w:val="00A967CD"/>
    <w:rsid w:val="00AA007A"/>
    <w:rsid w:val="00AA28E2"/>
    <w:rsid w:val="00AA2A77"/>
    <w:rsid w:val="00AA3FC0"/>
    <w:rsid w:val="00AB0831"/>
    <w:rsid w:val="00AB203D"/>
    <w:rsid w:val="00AB4347"/>
    <w:rsid w:val="00AB509B"/>
    <w:rsid w:val="00AB7ACA"/>
    <w:rsid w:val="00AC229A"/>
    <w:rsid w:val="00AC2A4E"/>
    <w:rsid w:val="00AC3D6A"/>
    <w:rsid w:val="00AC4944"/>
    <w:rsid w:val="00AC55A3"/>
    <w:rsid w:val="00AD005A"/>
    <w:rsid w:val="00AD2532"/>
    <w:rsid w:val="00AD3BC1"/>
    <w:rsid w:val="00AD531F"/>
    <w:rsid w:val="00AD659A"/>
    <w:rsid w:val="00AD68A1"/>
    <w:rsid w:val="00AE2002"/>
    <w:rsid w:val="00AE3269"/>
    <w:rsid w:val="00AE32D3"/>
    <w:rsid w:val="00AE43CF"/>
    <w:rsid w:val="00AE5766"/>
    <w:rsid w:val="00AE6414"/>
    <w:rsid w:val="00AE6EFC"/>
    <w:rsid w:val="00AE7537"/>
    <w:rsid w:val="00AF045B"/>
    <w:rsid w:val="00AF313B"/>
    <w:rsid w:val="00AF4CBD"/>
    <w:rsid w:val="00AF6B20"/>
    <w:rsid w:val="00B004F0"/>
    <w:rsid w:val="00B00805"/>
    <w:rsid w:val="00B044D4"/>
    <w:rsid w:val="00B10A18"/>
    <w:rsid w:val="00B14E54"/>
    <w:rsid w:val="00B15521"/>
    <w:rsid w:val="00B166D4"/>
    <w:rsid w:val="00B179FB"/>
    <w:rsid w:val="00B21604"/>
    <w:rsid w:val="00B22DF5"/>
    <w:rsid w:val="00B33085"/>
    <w:rsid w:val="00B36FF1"/>
    <w:rsid w:val="00B371FF"/>
    <w:rsid w:val="00B4124B"/>
    <w:rsid w:val="00B417FB"/>
    <w:rsid w:val="00B4769D"/>
    <w:rsid w:val="00B47890"/>
    <w:rsid w:val="00B47B6F"/>
    <w:rsid w:val="00B50914"/>
    <w:rsid w:val="00B5389F"/>
    <w:rsid w:val="00B544D0"/>
    <w:rsid w:val="00B54912"/>
    <w:rsid w:val="00B554DF"/>
    <w:rsid w:val="00B61A0A"/>
    <w:rsid w:val="00B634AD"/>
    <w:rsid w:val="00B65641"/>
    <w:rsid w:val="00B7048F"/>
    <w:rsid w:val="00B704E4"/>
    <w:rsid w:val="00B74F11"/>
    <w:rsid w:val="00B812DF"/>
    <w:rsid w:val="00B81780"/>
    <w:rsid w:val="00B82158"/>
    <w:rsid w:val="00B822BF"/>
    <w:rsid w:val="00B85AAD"/>
    <w:rsid w:val="00B85DD2"/>
    <w:rsid w:val="00B87B1C"/>
    <w:rsid w:val="00B900CC"/>
    <w:rsid w:val="00B95D83"/>
    <w:rsid w:val="00B96B18"/>
    <w:rsid w:val="00BA48DC"/>
    <w:rsid w:val="00BA4C36"/>
    <w:rsid w:val="00BA699E"/>
    <w:rsid w:val="00BA7381"/>
    <w:rsid w:val="00BA7760"/>
    <w:rsid w:val="00BB154A"/>
    <w:rsid w:val="00BB3933"/>
    <w:rsid w:val="00BB4328"/>
    <w:rsid w:val="00BB4EB8"/>
    <w:rsid w:val="00BB532A"/>
    <w:rsid w:val="00BB7746"/>
    <w:rsid w:val="00BC08B9"/>
    <w:rsid w:val="00BC44A1"/>
    <w:rsid w:val="00BC4FC5"/>
    <w:rsid w:val="00BC5063"/>
    <w:rsid w:val="00BC6163"/>
    <w:rsid w:val="00BC66FF"/>
    <w:rsid w:val="00BE10A9"/>
    <w:rsid w:val="00BE1120"/>
    <w:rsid w:val="00BE134C"/>
    <w:rsid w:val="00BE1D22"/>
    <w:rsid w:val="00BE3CEA"/>
    <w:rsid w:val="00BE494B"/>
    <w:rsid w:val="00BE5A4A"/>
    <w:rsid w:val="00BF3B6F"/>
    <w:rsid w:val="00BF4BC8"/>
    <w:rsid w:val="00BF79BC"/>
    <w:rsid w:val="00C01097"/>
    <w:rsid w:val="00C02351"/>
    <w:rsid w:val="00C0550F"/>
    <w:rsid w:val="00C056C9"/>
    <w:rsid w:val="00C0575F"/>
    <w:rsid w:val="00C0678E"/>
    <w:rsid w:val="00C06D69"/>
    <w:rsid w:val="00C104FF"/>
    <w:rsid w:val="00C12AE5"/>
    <w:rsid w:val="00C16862"/>
    <w:rsid w:val="00C20D2C"/>
    <w:rsid w:val="00C3080A"/>
    <w:rsid w:val="00C30E20"/>
    <w:rsid w:val="00C3470F"/>
    <w:rsid w:val="00C356DA"/>
    <w:rsid w:val="00C37693"/>
    <w:rsid w:val="00C42FB9"/>
    <w:rsid w:val="00C442F1"/>
    <w:rsid w:val="00C44976"/>
    <w:rsid w:val="00C44DBE"/>
    <w:rsid w:val="00C47437"/>
    <w:rsid w:val="00C4754F"/>
    <w:rsid w:val="00C53A03"/>
    <w:rsid w:val="00C54B6D"/>
    <w:rsid w:val="00C56B3E"/>
    <w:rsid w:val="00C56FBB"/>
    <w:rsid w:val="00C5789F"/>
    <w:rsid w:val="00C621FA"/>
    <w:rsid w:val="00C63ACB"/>
    <w:rsid w:val="00C6468B"/>
    <w:rsid w:val="00C707D9"/>
    <w:rsid w:val="00C70A81"/>
    <w:rsid w:val="00C70F6D"/>
    <w:rsid w:val="00C733F1"/>
    <w:rsid w:val="00C74939"/>
    <w:rsid w:val="00C7692E"/>
    <w:rsid w:val="00C77E57"/>
    <w:rsid w:val="00C77F1C"/>
    <w:rsid w:val="00C81F21"/>
    <w:rsid w:val="00C81FA6"/>
    <w:rsid w:val="00C82F03"/>
    <w:rsid w:val="00C84509"/>
    <w:rsid w:val="00C867CE"/>
    <w:rsid w:val="00C86A7F"/>
    <w:rsid w:val="00C86D24"/>
    <w:rsid w:val="00C87316"/>
    <w:rsid w:val="00C8745A"/>
    <w:rsid w:val="00C93029"/>
    <w:rsid w:val="00C94F28"/>
    <w:rsid w:val="00C95F8B"/>
    <w:rsid w:val="00C95FD6"/>
    <w:rsid w:val="00C96D14"/>
    <w:rsid w:val="00CA06FF"/>
    <w:rsid w:val="00CB1371"/>
    <w:rsid w:val="00CB37F5"/>
    <w:rsid w:val="00CB40C1"/>
    <w:rsid w:val="00CB7E91"/>
    <w:rsid w:val="00CC61A1"/>
    <w:rsid w:val="00CC6B1A"/>
    <w:rsid w:val="00CC7945"/>
    <w:rsid w:val="00CD0460"/>
    <w:rsid w:val="00CD123A"/>
    <w:rsid w:val="00CD14A9"/>
    <w:rsid w:val="00CD1823"/>
    <w:rsid w:val="00CD2447"/>
    <w:rsid w:val="00CD4E63"/>
    <w:rsid w:val="00CD6F11"/>
    <w:rsid w:val="00CE5C63"/>
    <w:rsid w:val="00CE781C"/>
    <w:rsid w:val="00CF0C10"/>
    <w:rsid w:val="00CF1236"/>
    <w:rsid w:val="00CF2C6B"/>
    <w:rsid w:val="00D008BC"/>
    <w:rsid w:val="00D012FF"/>
    <w:rsid w:val="00D02AF1"/>
    <w:rsid w:val="00D065D7"/>
    <w:rsid w:val="00D11891"/>
    <w:rsid w:val="00D13293"/>
    <w:rsid w:val="00D15409"/>
    <w:rsid w:val="00D15CC0"/>
    <w:rsid w:val="00D15D7D"/>
    <w:rsid w:val="00D2188C"/>
    <w:rsid w:val="00D21CD3"/>
    <w:rsid w:val="00D22328"/>
    <w:rsid w:val="00D228CE"/>
    <w:rsid w:val="00D23099"/>
    <w:rsid w:val="00D27F04"/>
    <w:rsid w:val="00D341C8"/>
    <w:rsid w:val="00D35C14"/>
    <w:rsid w:val="00D37DD0"/>
    <w:rsid w:val="00D4260E"/>
    <w:rsid w:val="00D43890"/>
    <w:rsid w:val="00D440B3"/>
    <w:rsid w:val="00D4717D"/>
    <w:rsid w:val="00D47692"/>
    <w:rsid w:val="00D47EBF"/>
    <w:rsid w:val="00D50385"/>
    <w:rsid w:val="00D50E20"/>
    <w:rsid w:val="00D55579"/>
    <w:rsid w:val="00D56765"/>
    <w:rsid w:val="00D572B3"/>
    <w:rsid w:val="00D57B49"/>
    <w:rsid w:val="00D63414"/>
    <w:rsid w:val="00D7105D"/>
    <w:rsid w:val="00D7244F"/>
    <w:rsid w:val="00D737F4"/>
    <w:rsid w:val="00D77BE7"/>
    <w:rsid w:val="00D80341"/>
    <w:rsid w:val="00D813C5"/>
    <w:rsid w:val="00D8217B"/>
    <w:rsid w:val="00D92DF9"/>
    <w:rsid w:val="00D94A9A"/>
    <w:rsid w:val="00D96379"/>
    <w:rsid w:val="00D96F9A"/>
    <w:rsid w:val="00DA4E8C"/>
    <w:rsid w:val="00DB12B3"/>
    <w:rsid w:val="00DB5761"/>
    <w:rsid w:val="00DC0F02"/>
    <w:rsid w:val="00DC401E"/>
    <w:rsid w:val="00DC4104"/>
    <w:rsid w:val="00DC4C36"/>
    <w:rsid w:val="00DC6916"/>
    <w:rsid w:val="00DC74EF"/>
    <w:rsid w:val="00DC79CE"/>
    <w:rsid w:val="00DD30F3"/>
    <w:rsid w:val="00DD3C47"/>
    <w:rsid w:val="00DD6687"/>
    <w:rsid w:val="00DE1597"/>
    <w:rsid w:val="00DE46C6"/>
    <w:rsid w:val="00DE6C7A"/>
    <w:rsid w:val="00DF283A"/>
    <w:rsid w:val="00DF2FF6"/>
    <w:rsid w:val="00DF39FE"/>
    <w:rsid w:val="00DF4C8A"/>
    <w:rsid w:val="00DF6B23"/>
    <w:rsid w:val="00DF6E29"/>
    <w:rsid w:val="00DF7E4A"/>
    <w:rsid w:val="00E02BC2"/>
    <w:rsid w:val="00E07033"/>
    <w:rsid w:val="00E0780F"/>
    <w:rsid w:val="00E11D3E"/>
    <w:rsid w:val="00E14057"/>
    <w:rsid w:val="00E2028C"/>
    <w:rsid w:val="00E21EB3"/>
    <w:rsid w:val="00E23307"/>
    <w:rsid w:val="00E2338A"/>
    <w:rsid w:val="00E257F2"/>
    <w:rsid w:val="00E26E35"/>
    <w:rsid w:val="00E26F4F"/>
    <w:rsid w:val="00E27DC7"/>
    <w:rsid w:val="00E33FBF"/>
    <w:rsid w:val="00E34AC3"/>
    <w:rsid w:val="00E374B7"/>
    <w:rsid w:val="00E43693"/>
    <w:rsid w:val="00E4427E"/>
    <w:rsid w:val="00E45DCC"/>
    <w:rsid w:val="00E46243"/>
    <w:rsid w:val="00E46BD0"/>
    <w:rsid w:val="00E53D10"/>
    <w:rsid w:val="00E54AFD"/>
    <w:rsid w:val="00E5565A"/>
    <w:rsid w:val="00E64E4D"/>
    <w:rsid w:val="00E65550"/>
    <w:rsid w:val="00E65AD8"/>
    <w:rsid w:val="00E65BCF"/>
    <w:rsid w:val="00E71AD0"/>
    <w:rsid w:val="00E726CB"/>
    <w:rsid w:val="00E80A32"/>
    <w:rsid w:val="00E81552"/>
    <w:rsid w:val="00E84285"/>
    <w:rsid w:val="00E85446"/>
    <w:rsid w:val="00E861C2"/>
    <w:rsid w:val="00E926EA"/>
    <w:rsid w:val="00E930F8"/>
    <w:rsid w:val="00E94107"/>
    <w:rsid w:val="00E95BF1"/>
    <w:rsid w:val="00E96A67"/>
    <w:rsid w:val="00EA076E"/>
    <w:rsid w:val="00EA1191"/>
    <w:rsid w:val="00EA2F43"/>
    <w:rsid w:val="00EA4374"/>
    <w:rsid w:val="00EA5F6E"/>
    <w:rsid w:val="00EB0EE2"/>
    <w:rsid w:val="00EB21EA"/>
    <w:rsid w:val="00EB52CB"/>
    <w:rsid w:val="00EB798A"/>
    <w:rsid w:val="00EC1948"/>
    <w:rsid w:val="00EC231C"/>
    <w:rsid w:val="00EC5376"/>
    <w:rsid w:val="00EC7395"/>
    <w:rsid w:val="00ED0788"/>
    <w:rsid w:val="00ED3DC6"/>
    <w:rsid w:val="00ED3F56"/>
    <w:rsid w:val="00ED4ED3"/>
    <w:rsid w:val="00ED5021"/>
    <w:rsid w:val="00ED73F9"/>
    <w:rsid w:val="00EE2A34"/>
    <w:rsid w:val="00EE403C"/>
    <w:rsid w:val="00EE45E4"/>
    <w:rsid w:val="00EE7ED0"/>
    <w:rsid w:val="00EF112A"/>
    <w:rsid w:val="00EF1F82"/>
    <w:rsid w:val="00EF4007"/>
    <w:rsid w:val="00EF741D"/>
    <w:rsid w:val="00F00DE1"/>
    <w:rsid w:val="00F01730"/>
    <w:rsid w:val="00F01CE4"/>
    <w:rsid w:val="00F01D3E"/>
    <w:rsid w:val="00F030A4"/>
    <w:rsid w:val="00F04545"/>
    <w:rsid w:val="00F05F9A"/>
    <w:rsid w:val="00F06FBF"/>
    <w:rsid w:val="00F12911"/>
    <w:rsid w:val="00F13371"/>
    <w:rsid w:val="00F1575C"/>
    <w:rsid w:val="00F15807"/>
    <w:rsid w:val="00F17CE3"/>
    <w:rsid w:val="00F20E8A"/>
    <w:rsid w:val="00F3019D"/>
    <w:rsid w:val="00F3183A"/>
    <w:rsid w:val="00F32D6D"/>
    <w:rsid w:val="00F3581C"/>
    <w:rsid w:val="00F36791"/>
    <w:rsid w:val="00F406C7"/>
    <w:rsid w:val="00F41D6C"/>
    <w:rsid w:val="00F43105"/>
    <w:rsid w:val="00F4335F"/>
    <w:rsid w:val="00F47001"/>
    <w:rsid w:val="00F47983"/>
    <w:rsid w:val="00F505CF"/>
    <w:rsid w:val="00F518BD"/>
    <w:rsid w:val="00F52B13"/>
    <w:rsid w:val="00F567DE"/>
    <w:rsid w:val="00F60072"/>
    <w:rsid w:val="00F6033B"/>
    <w:rsid w:val="00F614A8"/>
    <w:rsid w:val="00F646FE"/>
    <w:rsid w:val="00F64DFE"/>
    <w:rsid w:val="00F7030C"/>
    <w:rsid w:val="00F70D17"/>
    <w:rsid w:val="00F732E4"/>
    <w:rsid w:val="00F74DFE"/>
    <w:rsid w:val="00F754DF"/>
    <w:rsid w:val="00F81C0F"/>
    <w:rsid w:val="00F84200"/>
    <w:rsid w:val="00F86094"/>
    <w:rsid w:val="00F91306"/>
    <w:rsid w:val="00F91649"/>
    <w:rsid w:val="00F91A9C"/>
    <w:rsid w:val="00F92918"/>
    <w:rsid w:val="00F94C42"/>
    <w:rsid w:val="00F97E1F"/>
    <w:rsid w:val="00FA39BD"/>
    <w:rsid w:val="00FA5FF8"/>
    <w:rsid w:val="00FA62A9"/>
    <w:rsid w:val="00FA62CF"/>
    <w:rsid w:val="00FA7A59"/>
    <w:rsid w:val="00FB21FC"/>
    <w:rsid w:val="00FC1C63"/>
    <w:rsid w:val="00FC647D"/>
    <w:rsid w:val="00FC7D9E"/>
    <w:rsid w:val="00FD4195"/>
    <w:rsid w:val="00FD43A0"/>
    <w:rsid w:val="00FD5245"/>
    <w:rsid w:val="00FE0B0F"/>
    <w:rsid w:val="00FE1BDC"/>
    <w:rsid w:val="00FE5687"/>
    <w:rsid w:val="00FE64C0"/>
    <w:rsid w:val="00FE75E3"/>
    <w:rsid w:val="00FF525A"/>
    <w:rsid w:val="00FF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754F"/>
    <w:pPr>
      <w:spacing w:after="0" w:line="360" w:lineRule="auto"/>
    </w:pPr>
    <w:rPr>
      <w:bCs/>
      <w:sz w:val="26"/>
      <w:szCs w:val="20"/>
    </w:rPr>
  </w:style>
  <w:style w:type="paragraph" w:styleId="1">
    <w:name w:val="heading 1"/>
    <w:basedOn w:val="a2"/>
    <w:next w:val="a2"/>
    <w:link w:val="10"/>
    <w:qFormat/>
    <w:rsid w:val="00C47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semiHidden/>
    <w:unhideWhenUsed/>
    <w:qFormat/>
    <w:rsid w:val="005435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Cs w:val="26"/>
    </w:rPr>
  </w:style>
  <w:style w:type="paragraph" w:styleId="3">
    <w:name w:val="heading 3"/>
    <w:basedOn w:val="a2"/>
    <w:next w:val="a2"/>
    <w:link w:val="30"/>
    <w:semiHidden/>
    <w:unhideWhenUsed/>
    <w:qFormat/>
    <w:rsid w:val="00B004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Раздел"/>
    <w:basedOn w:val="a2"/>
    <w:next w:val="a2"/>
    <w:qFormat/>
    <w:rsid w:val="00C4754F"/>
    <w:pPr>
      <w:numPr>
        <w:numId w:val="1"/>
      </w:numPr>
      <w:tabs>
        <w:tab w:val="left" w:pos="567"/>
      </w:tabs>
      <w:autoSpaceDE w:val="0"/>
      <w:autoSpaceDN w:val="0"/>
      <w:adjustRightInd w:val="0"/>
      <w:spacing w:line="240" w:lineRule="auto"/>
      <w:jc w:val="center"/>
    </w:pPr>
    <w:rPr>
      <w:b/>
      <w:sz w:val="28"/>
      <w:szCs w:val="24"/>
    </w:rPr>
  </w:style>
  <w:style w:type="paragraph" w:styleId="a6">
    <w:name w:val="Document Map"/>
    <w:basedOn w:val="a2"/>
    <w:link w:val="a7"/>
    <w:rsid w:val="00C47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3"/>
    <w:link w:val="a6"/>
    <w:rsid w:val="00C4754F"/>
    <w:rPr>
      <w:rFonts w:ascii="Tahoma" w:hAnsi="Tahoma" w:cs="Tahoma"/>
      <w:bCs w:val="0"/>
      <w:sz w:val="16"/>
      <w:szCs w:val="16"/>
    </w:rPr>
  </w:style>
  <w:style w:type="paragraph" w:styleId="a8">
    <w:name w:val="List Paragraph"/>
    <w:basedOn w:val="a2"/>
    <w:uiPriority w:val="34"/>
    <w:qFormat/>
    <w:rsid w:val="00C4754F"/>
    <w:pPr>
      <w:ind w:left="720"/>
      <w:contextualSpacing/>
    </w:pPr>
  </w:style>
  <w:style w:type="character" w:customStyle="1" w:styleId="10">
    <w:name w:val="Заголовок 1 Знак"/>
    <w:basedOn w:val="a3"/>
    <w:link w:val="1"/>
    <w:rsid w:val="00C4754F"/>
    <w:rPr>
      <w:rFonts w:asciiTheme="majorHAnsi" w:eastAsiaTheme="majorEastAsia" w:hAnsiTheme="majorHAnsi" w:cstheme="majorBidi"/>
      <w:b/>
      <w:color w:val="365F91" w:themeColor="accent1" w:themeShade="BF"/>
    </w:rPr>
  </w:style>
  <w:style w:type="character" w:styleId="a9">
    <w:name w:val="annotation reference"/>
    <w:basedOn w:val="a3"/>
    <w:unhideWhenUsed/>
    <w:rsid w:val="00F97E1F"/>
    <w:rPr>
      <w:sz w:val="16"/>
      <w:szCs w:val="16"/>
    </w:rPr>
  </w:style>
  <w:style w:type="paragraph" w:styleId="aa">
    <w:name w:val="annotation text"/>
    <w:basedOn w:val="a2"/>
    <w:link w:val="ab"/>
    <w:unhideWhenUsed/>
    <w:rsid w:val="00F97E1F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3"/>
    <w:link w:val="aa"/>
    <w:rsid w:val="00F97E1F"/>
    <w:rPr>
      <w:bCs w:val="0"/>
      <w:sz w:val="20"/>
      <w:szCs w:val="20"/>
    </w:rPr>
  </w:style>
  <w:style w:type="paragraph" w:styleId="ac">
    <w:name w:val="Balloon Text"/>
    <w:basedOn w:val="a2"/>
    <w:link w:val="ad"/>
    <w:rsid w:val="00F97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rsid w:val="00F97E1F"/>
    <w:rPr>
      <w:rFonts w:ascii="Tahoma" w:hAnsi="Tahoma" w:cs="Tahoma"/>
      <w:bCs w:val="0"/>
      <w:sz w:val="16"/>
      <w:szCs w:val="16"/>
    </w:rPr>
  </w:style>
  <w:style w:type="paragraph" w:styleId="ae">
    <w:name w:val="annotation subject"/>
    <w:basedOn w:val="aa"/>
    <w:next w:val="aa"/>
    <w:link w:val="af"/>
    <w:rsid w:val="00053DD2"/>
    <w:rPr>
      <w:b/>
      <w:bCs w:val="0"/>
    </w:rPr>
  </w:style>
  <w:style w:type="character" w:customStyle="1" w:styleId="af">
    <w:name w:val="Тема примечания Знак"/>
    <w:basedOn w:val="ab"/>
    <w:link w:val="ae"/>
    <w:rsid w:val="00053DD2"/>
    <w:rPr>
      <w:b/>
      <w:bCs w:val="0"/>
      <w:sz w:val="20"/>
      <w:szCs w:val="20"/>
    </w:rPr>
  </w:style>
  <w:style w:type="character" w:styleId="af0">
    <w:name w:val="Emphasis"/>
    <w:basedOn w:val="a3"/>
    <w:qFormat/>
    <w:rsid w:val="0054351F"/>
    <w:rPr>
      <w:i/>
      <w:iCs/>
    </w:rPr>
  </w:style>
  <w:style w:type="paragraph" w:customStyle="1" w:styleId="af1">
    <w:name w:val="подраздел"/>
    <w:basedOn w:val="2"/>
    <w:qFormat/>
    <w:rsid w:val="0054351F"/>
    <w:rPr>
      <w:rFonts w:ascii="Times New Roman" w:hAnsi="Times New Roman"/>
      <w:b w:val="0"/>
      <w:color w:val="auto"/>
      <w:sz w:val="28"/>
    </w:rPr>
  </w:style>
  <w:style w:type="paragraph" w:customStyle="1" w:styleId="a">
    <w:name w:val="пункты"/>
    <w:basedOn w:val="a2"/>
    <w:qFormat/>
    <w:rsid w:val="00893EAA"/>
    <w:pPr>
      <w:numPr>
        <w:numId w:val="3"/>
      </w:numPr>
      <w:tabs>
        <w:tab w:val="left" w:pos="1134"/>
      </w:tabs>
    </w:pPr>
    <w:rPr>
      <w:sz w:val="28"/>
      <w:szCs w:val="28"/>
    </w:rPr>
  </w:style>
  <w:style w:type="character" w:customStyle="1" w:styleId="20">
    <w:name w:val="Заголовок 2 Знак"/>
    <w:basedOn w:val="a3"/>
    <w:link w:val="2"/>
    <w:semiHidden/>
    <w:rsid w:val="0054351F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customStyle="1" w:styleId="a1">
    <w:name w:val="статьи пункты"/>
    <w:basedOn w:val="a2"/>
    <w:next w:val="a2"/>
    <w:autoRedefine/>
    <w:qFormat/>
    <w:rsid w:val="00F01CE4"/>
    <w:pPr>
      <w:numPr>
        <w:numId w:val="4"/>
      </w:numPr>
      <w:tabs>
        <w:tab w:val="left" w:pos="567"/>
        <w:tab w:val="left" w:pos="1134"/>
      </w:tabs>
      <w:autoSpaceDE w:val="0"/>
      <w:autoSpaceDN w:val="0"/>
      <w:adjustRightInd w:val="0"/>
    </w:pPr>
    <w:rPr>
      <w:bCs w:val="0"/>
      <w:sz w:val="28"/>
      <w:szCs w:val="26"/>
      <w:lang w:bidi="ru-RU"/>
    </w:rPr>
  </w:style>
  <w:style w:type="paragraph" w:styleId="af2">
    <w:name w:val="Normal (Web)"/>
    <w:basedOn w:val="a2"/>
    <w:uiPriority w:val="99"/>
    <w:unhideWhenUsed/>
    <w:rsid w:val="00630E03"/>
    <w:pPr>
      <w:spacing w:before="100" w:beforeAutospacing="1" w:after="100" w:afterAutospacing="1" w:line="240" w:lineRule="auto"/>
      <w:ind w:firstLine="0"/>
      <w:jc w:val="left"/>
    </w:pPr>
    <w:rPr>
      <w:bCs w:val="0"/>
      <w:sz w:val="24"/>
      <w:szCs w:val="24"/>
    </w:rPr>
  </w:style>
  <w:style w:type="paragraph" w:styleId="af3">
    <w:name w:val="header"/>
    <w:basedOn w:val="a2"/>
    <w:link w:val="af4"/>
    <w:uiPriority w:val="99"/>
    <w:rsid w:val="008A3B9F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3"/>
    <w:link w:val="af3"/>
    <w:uiPriority w:val="99"/>
    <w:rsid w:val="008A3B9F"/>
    <w:rPr>
      <w:bCs/>
      <w:sz w:val="26"/>
      <w:szCs w:val="20"/>
    </w:rPr>
  </w:style>
  <w:style w:type="paragraph" w:styleId="af5">
    <w:name w:val="footer"/>
    <w:basedOn w:val="a2"/>
    <w:link w:val="af6"/>
    <w:uiPriority w:val="99"/>
    <w:rsid w:val="008A3B9F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rsid w:val="008A3B9F"/>
    <w:rPr>
      <w:bCs/>
      <w:sz w:val="26"/>
      <w:szCs w:val="20"/>
    </w:rPr>
  </w:style>
  <w:style w:type="paragraph" w:customStyle="1" w:styleId="Iniiaiieoaeno">
    <w:name w:val="Iniiaiie oaeno"/>
    <w:basedOn w:val="a2"/>
    <w:rsid w:val="001B22E0"/>
    <w:pPr>
      <w:autoSpaceDE w:val="0"/>
      <w:autoSpaceDN w:val="0"/>
      <w:spacing w:line="240" w:lineRule="auto"/>
      <w:ind w:firstLine="0"/>
      <w:jc w:val="left"/>
    </w:pPr>
    <w:rPr>
      <w:bCs w:val="0"/>
      <w:sz w:val="20"/>
      <w:szCs w:val="24"/>
    </w:rPr>
  </w:style>
  <w:style w:type="paragraph" w:customStyle="1" w:styleId="ConsPlusNormal">
    <w:name w:val="ConsPlusNormal"/>
    <w:rsid w:val="00473C1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apple-converted-space">
    <w:name w:val="apple-converted-space"/>
    <w:basedOn w:val="a3"/>
    <w:rsid w:val="00C84509"/>
  </w:style>
  <w:style w:type="character" w:styleId="af7">
    <w:name w:val="Hyperlink"/>
    <w:basedOn w:val="a3"/>
    <w:uiPriority w:val="99"/>
    <w:semiHidden/>
    <w:unhideWhenUsed/>
    <w:rsid w:val="00C84509"/>
    <w:rPr>
      <w:color w:val="0000FF"/>
      <w:u w:val="single"/>
    </w:rPr>
  </w:style>
  <w:style w:type="character" w:customStyle="1" w:styleId="30">
    <w:name w:val="Заголовок 3 Знак"/>
    <w:basedOn w:val="a3"/>
    <w:link w:val="3"/>
    <w:semiHidden/>
    <w:rsid w:val="00B004F0"/>
    <w:rPr>
      <w:rFonts w:asciiTheme="majorHAnsi" w:eastAsiaTheme="majorEastAsia" w:hAnsiTheme="majorHAnsi" w:cstheme="majorBidi"/>
      <w:b/>
      <w:color w:val="4F81BD" w:themeColor="accent1"/>
      <w:sz w:val="26"/>
      <w:szCs w:val="20"/>
    </w:rPr>
  </w:style>
  <w:style w:type="paragraph" w:styleId="af8">
    <w:name w:val="Revision"/>
    <w:hidden/>
    <w:uiPriority w:val="99"/>
    <w:semiHidden/>
    <w:rsid w:val="001673ED"/>
    <w:pPr>
      <w:spacing w:after="0" w:line="240" w:lineRule="auto"/>
      <w:ind w:firstLine="0"/>
      <w:jc w:val="left"/>
    </w:pPr>
    <w:rPr>
      <w:bCs/>
      <w:sz w:val="26"/>
      <w:szCs w:val="20"/>
    </w:rPr>
  </w:style>
  <w:style w:type="table" w:styleId="af9">
    <w:name w:val="Table Grid"/>
    <w:basedOn w:val="a4"/>
    <w:uiPriority w:val="59"/>
    <w:rsid w:val="000D7678"/>
    <w:pPr>
      <w:spacing w:after="0" w:line="240" w:lineRule="auto"/>
      <w:ind w:firstLine="0"/>
      <w:jc w:val="left"/>
    </w:pPr>
    <w:rPr>
      <w:rFonts w:eastAsia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0173F-7823-4AF5-90C7-2342D5F068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B73C2-46B9-4D55-8B75-B3C8A6AF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22391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opsvt</dc:creator>
  <cp:lastModifiedBy>user</cp:lastModifiedBy>
  <cp:revision>2</cp:revision>
  <cp:lastPrinted>2017-06-30T10:05:00Z</cp:lastPrinted>
  <dcterms:created xsi:type="dcterms:W3CDTF">2017-07-28T14:27:00Z</dcterms:created>
  <dcterms:modified xsi:type="dcterms:W3CDTF">2017-07-28T14:27:00Z</dcterms:modified>
</cp:coreProperties>
</file>