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4B" w:rsidRPr="00E57495" w:rsidRDefault="004A1D9B" w:rsidP="008975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57495">
        <w:rPr>
          <w:rFonts w:ascii="Times New Roman" w:hAnsi="Times New Roman"/>
          <w:b/>
          <w:sz w:val="24"/>
          <w:szCs w:val="24"/>
        </w:rPr>
        <w:t xml:space="preserve">Справка </w:t>
      </w:r>
    </w:p>
    <w:p w:rsidR="007477C2" w:rsidRPr="00E57495" w:rsidRDefault="00D33FF2" w:rsidP="008975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57495">
        <w:rPr>
          <w:rFonts w:ascii="Times New Roman" w:hAnsi="Times New Roman"/>
          <w:b/>
          <w:sz w:val="24"/>
          <w:szCs w:val="24"/>
        </w:rPr>
        <w:t>по проблемным вопросам</w:t>
      </w:r>
      <w:r w:rsidR="002E564B" w:rsidRPr="00E57495">
        <w:rPr>
          <w:rFonts w:ascii="Times New Roman" w:hAnsi="Times New Roman"/>
          <w:b/>
          <w:sz w:val="24"/>
          <w:szCs w:val="24"/>
        </w:rPr>
        <w:t xml:space="preserve"> в отношении сетей газораспределения и газопотребления</w:t>
      </w:r>
    </w:p>
    <w:p w:rsidR="00897581" w:rsidRDefault="00897581" w:rsidP="008975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4072"/>
        <w:gridCol w:w="3788"/>
      </w:tblGrid>
      <w:tr w:rsidR="002E564B" w:rsidRPr="005148A3" w:rsidTr="00E57495">
        <w:trPr>
          <w:trHeight w:val="415"/>
        </w:trPr>
        <w:tc>
          <w:tcPr>
            <w:tcW w:w="7763" w:type="dxa"/>
            <w:shd w:val="clear" w:color="auto" w:fill="auto"/>
          </w:tcPr>
          <w:p w:rsidR="002E564B" w:rsidRPr="00250BB0" w:rsidRDefault="002E564B" w:rsidP="0051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Проблема</w:t>
            </w:r>
          </w:p>
        </w:tc>
        <w:tc>
          <w:tcPr>
            <w:tcW w:w="4072" w:type="dxa"/>
            <w:shd w:val="clear" w:color="auto" w:fill="auto"/>
          </w:tcPr>
          <w:p w:rsidR="002E564B" w:rsidRPr="00250BB0" w:rsidRDefault="002E564B" w:rsidP="0051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Пути решения</w:t>
            </w:r>
          </w:p>
        </w:tc>
        <w:tc>
          <w:tcPr>
            <w:tcW w:w="3788" w:type="dxa"/>
            <w:shd w:val="clear" w:color="auto" w:fill="auto"/>
          </w:tcPr>
          <w:p w:rsidR="002E564B" w:rsidRPr="00250BB0" w:rsidRDefault="002E564B" w:rsidP="0051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Ожидаемый эффект</w:t>
            </w:r>
          </w:p>
        </w:tc>
      </w:tr>
      <w:tr w:rsidR="002E564B" w:rsidRPr="005148A3" w:rsidTr="00E57495">
        <w:trPr>
          <w:trHeight w:val="6657"/>
        </w:trPr>
        <w:tc>
          <w:tcPr>
            <w:tcW w:w="7763" w:type="dxa"/>
            <w:shd w:val="clear" w:color="auto" w:fill="auto"/>
          </w:tcPr>
          <w:p w:rsidR="002E564B" w:rsidRPr="00C815D7" w:rsidRDefault="002E564B" w:rsidP="00250BB0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 xml:space="preserve">В соответствии с Техническим регламентом о безопасности сетей газораспределения и газопотребления, утверждённым постановлением Правительства РФ от 29 октября 2010 г. № 870, </w:t>
            </w: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проектная документация и результаты инженерных изысканий </w:t>
            </w: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br/>
              <w:t>в отношении сетей газораспределения и газопотребления подлежат только государственной экспертизе.</w:t>
            </w:r>
          </w:p>
          <w:p w:rsidR="002E564B" w:rsidRPr="00250BB0" w:rsidRDefault="002E564B" w:rsidP="00250BB0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Пунктом 3 плана мероприятий по совершенствованию правового регулирования подключения объектов капитального строительства к сетям газораспределения, утверждённого распоряжением Правительства РФ от 17 сентября 2015 г. № 1831-р, предусмотрено внесение изменений в указанный технический регламент в части отмены обязательной государственной экспертизы.</w:t>
            </w:r>
          </w:p>
          <w:p w:rsidR="002E564B" w:rsidRPr="00C815D7" w:rsidRDefault="002E564B" w:rsidP="00250BB0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gramStart"/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Отказ от обязательной государственной экспертизы сетей газораспределения и газопотребления – опасных производственных </w:t>
            </w:r>
            <w:r w:rsidRPr="000B3173">
              <w:rPr>
                <w:rFonts w:ascii="Times New Roman" w:eastAsia="Times New Roman" w:hAnsi="Times New Roman"/>
                <w:sz w:val="24"/>
                <w:lang w:eastAsia="ru-RU"/>
              </w:rPr>
              <w:t>объектов в соответствии с Федеральным законом от 21 июля 1997 г. № 116-ФЗ «О промышленной безопасности опасных производственных объектов» –</w:t>
            </w: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не оправдан с учётом качества проведения негосударственной экспертизы проектной документации и результатов инженерных изысканий, нарушения в области которой сегодня носят весьма распространённый и системный характер. </w:t>
            </w:r>
            <w:proofErr w:type="gramEnd"/>
          </w:p>
          <w:p w:rsidR="002E564B" w:rsidRPr="000B3173" w:rsidRDefault="002E564B" w:rsidP="00250BB0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 xml:space="preserve">В настоящее время официально признано, что </w:t>
            </w: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институт негосударственной экспертизы в нынешнем виде не </w:t>
            </w:r>
            <w:proofErr w:type="gramStart"/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оправдал возложенных на него надежд и нуждается</w:t>
            </w:r>
            <w:proofErr w:type="gramEnd"/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</w:t>
            </w: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br/>
              <w:t xml:space="preserve">в совершенствовании </w:t>
            </w: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 xml:space="preserve">(раздел </w:t>
            </w:r>
            <w:r w:rsidRPr="00250BB0">
              <w:rPr>
                <w:rFonts w:ascii="Times New Roman" w:eastAsia="Times New Roman" w:hAnsi="Times New Roman"/>
                <w:sz w:val="24"/>
                <w:lang w:val="en-US" w:eastAsia="ru-RU"/>
              </w:rPr>
              <w:t>II</w:t>
            </w: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 xml:space="preserve"> протокола совещания у Заместителя Председателя Правительства Российской Федерации Д.Н. Козака от 26 марта 2015 г. № ДК-П9-40пр). Минстроем России во исполнение данного протокола подготовлен законопроект об ужесточении требований к организациям негосударственной экспертизы. </w:t>
            </w: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br/>
              <w:t xml:space="preserve">В этих </w:t>
            </w:r>
            <w:r w:rsidRPr="000B3173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условиях наделение негосударственных экспертных организаций </w:t>
            </w:r>
            <w:r w:rsidR="000B3173" w:rsidRPr="000B3173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полномочиями </w:t>
            </w:r>
            <w:r w:rsidRPr="000B3173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 экспертизе сетей газораспределения и газопотребления представляется необоснованным.</w:t>
            </w:r>
          </w:p>
          <w:p w:rsidR="002E564B" w:rsidRPr="00250BB0" w:rsidRDefault="002E564B" w:rsidP="00250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4072" w:type="dxa"/>
            <w:shd w:val="clear" w:color="auto" w:fill="auto"/>
          </w:tcPr>
          <w:p w:rsidR="002E564B" w:rsidRPr="00C815D7" w:rsidRDefault="002E564B" w:rsidP="00C81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Сохранение обязательной государственной экспертизы сетей газораспределения и газопотребления.</w:t>
            </w:r>
          </w:p>
          <w:p w:rsidR="002E564B" w:rsidRPr="00250BB0" w:rsidRDefault="002E564B" w:rsidP="00C81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Признание пункт 3 плана мероприятий, утверждённого распоряжением Правительства РФ от 17 сентября 2015 г. № 1831-р, утратившим силу.</w:t>
            </w:r>
          </w:p>
        </w:tc>
        <w:tc>
          <w:tcPr>
            <w:tcW w:w="3788" w:type="dxa"/>
            <w:shd w:val="clear" w:color="auto" w:fill="auto"/>
          </w:tcPr>
          <w:p w:rsidR="002E564B" w:rsidRPr="00250BB0" w:rsidRDefault="002E564B" w:rsidP="00C81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 xml:space="preserve">Сохранение надёжности и безопасности сетей газораспределения и газопотребления. </w:t>
            </w:r>
          </w:p>
          <w:p w:rsidR="002E564B" w:rsidRPr="00C815D7" w:rsidRDefault="002E564B" w:rsidP="00C81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C815D7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Исключение роста числа аварий, обусловленных некачественным проведением экспертизы.</w:t>
            </w:r>
          </w:p>
          <w:p w:rsidR="002E564B" w:rsidRPr="00250BB0" w:rsidRDefault="002E564B" w:rsidP="00C81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2E564B" w:rsidRPr="00250BB0" w:rsidRDefault="002E564B" w:rsidP="00C81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bookmarkStart w:id="0" w:name="_GoBack"/>
            <w:bookmarkEnd w:id="0"/>
          </w:p>
        </w:tc>
      </w:tr>
    </w:tbl>
    <w:p w:rsidR="006628CE" w:rsidRPr="00BF359D" w:rsidRDefault="006628CE" w:rsidP="00E574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6628CE" w:rsidRPr="00BF359D" w:rsidSect="00E57495">
      <w:pgSz w:w="16838" w:h="11906" w:orient="landscape"/>
      <w:pgMar w:top="426" w:right="8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A3" w:rsidRDefault="005148A3" w:rsidP="005148A3">
      <w:pPr>
        <w:spacing w:after="0" w:line="240" w:lineRule="auto"/>
      </w:pPr>
      <w:r>
        <w:separator/>
      </w:r>
    </w:p>
  </w:endnote>
  <w:endnote w:type="continuationSeparator" w:id="0">
    <w:p w:rsidR="005148A3" w:rsidRDefault="005148A3" w:rsidP="0051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A3" w:rsidRDefault="005148A3" w:rsidP="005148A3">
      <w:pPr>
        <w:spacing w:after="0" w:line="240" w:lineRule="auto"/>
      </w:pPr>
      <w:r>
        <w:separator/>
      </w:r>
    </w:p>
  </w:footnote>
  <w:footnote w:type="continuationSeparator" w:id="0">
    <w:p w:rsidR="005148A3" w:rsidRDefault="005148A3" w:rsidP="0051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D9F"/>
    <w:multiLevelType w:val="hybridMultilevel"/>
    <w:tmpl w:val="485E8DEC"/>
    <w:lvl w:ilvl="0" w:tplc="7DD83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D560A"/>
    <w:multiLevelType w:val="multilevel"/>
    <w:tmpl w:val="2DF8D49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5C"/>
    <w:rsid w:val="00003EA8"/>
    <w:rsid w:val="000142E8"/>
    <w:rsid w:val="00016E9F"/>
    <w:rsid w:val="000216DE"/>
    <w:rsid w:val="000251A1"/>
    <w:rsid w:val="0003613C"/>
    <w:rsid w:val="00044029"/>
    <w:rsid w:val="00044880"/>
    <w:rsid w:val="00047D32"/>
    <w:rsid w:val="00050E26"/>
    <w:rsid w:val="00072CD5"/>
    <w:rsid w:val="0008166F"/>
    <w:rsid w:val="00095536"/>
    <w:rsid w:val="000B0A53"/>
    <w:rsid w:val="000B2427"/>
    <w:rsid w:val="000B3173"/>
    <w:rsid w:val="000B426D"/>
    <w:rsid w:val="000C2B8F"/>
    <w:rsid w:val="000D1B4E"/>
    <w:rsid w:val="000F07A6"/>
    <w:rsid w:val="000F0E90"/>
    <w:rsid w:val="000F6D3F"/>
    <w:rsid w:val="001008DB"/>
    <w:rsid w:val="00100E88"/>
    <w:rsid w:val="00105BD0"/>
    <w:rsid w:val="0011779D"/>
    <w:rsid w:val="0013088C"/>
    <w:rsid w:val="001351D7"/>
    <w:rsid w:val="001358CB"/>
    <w:rsid w:val="0014070B"/>
    <w:rsid w:val="0015127C"/>
    <w:rsid w:val="00151A00"/>
    <w:rsid w:val="00152D1C"/>
    <w:rsid w:val="0016754A"/>
    <w:rsid w:val="0017165B"/>
    <w:rsid w:val="00174192"/>
    <w:rsid w:val="00177DAA"/>
    <w:rsid w:val="001826D3"/>
    <w:rsid w:val="001920DC"/>
    <w:rsid w:val="00195500"/>
    <w:rsid w:val="001B0926"/>
    <w:rsid w:val="001C06D2"/>
    <w:rsid w:val="001C0FE3"/>
    <w:rsid w:val="001C402C"/>
    <w:rsid w:val="001D1778"/>
    <w:rsid w:val="001E179A"/>
    <w:rsid w:val="001E3602"/>
    <w:rsid w:val="001E644E"/>
    <w:rsid w:val="001F027A"/>
    <w:rsid w:val="001F3422"/>
    <w:rsid w:val="00213045"/>
    <w:rsid w:val="002130AA"/>
    <w:rsid w:val="00233883"/>
    <w:rsid w:val="00236984"/>
    <w:rsid w:val="002445AA"/>
    <w:rsid w:val="00250BB0"/>
    <w:rsid w:val="002540A2"/>
    <w:rsid w:val="00254327"/>
    <w:rsid w:val="00265689"/>
    <w:rsid w:val="00285FF5"/>
    <w:rsid w:val="00293B55"/>
    <w:rsid w:val="00295CD1"/>
    <w:rsid w:val="002A2664"/>
    <w:rsid w:val="002B56B1"/>
    <w:rsid w:val="002C09D8"/>
    <w:rsid w:val="002C5E6E"/>
    <w:rsid w:val="002E1331"/>
    <w:rsid w:val="002E564B"/>
    <w:rsid w:val="002F4AE1"/>
    <w:rsid w:val="002F56AD"/>
    <w:rsid w:val="002F6FB4"/>
    <w:rsid w:val="00312DF4"/>
    <w:rsid w:val="003138A8"/>
    <w:rsid w:val="003155DC"/>
    <w:rsid w:val="00332E15"/>
    <w:rsid w:val="003355A9"/>
    <w:rsid w:val="00337FA0"/>
    <w:rsid w:val="00340A6D"/>
    <w:rsid w:val="0034265D"/>
    <w:rsid w:val="0034653D"/>
    <w:rsid w:val="00347CDF"/>
    <w:rsid w:val="00353BDE"/>
    <w:rsid w:val="0036721C"/>
    <w:rsid w:val="0037475E"/>
    <w:rsid w:val="00385B8F"/>
    <w:rsid w:val="003A283D"/>
    <w:rsid w:val="003A4F99"/>
    <w:rsid w:val="003B00A8"/>
    <w:rsid w:val="003B16F6"/>
    <w:rsid w:val="003F796A"/>
    <w:rsid w:val="003F7F00"/>
    <w:rsid w:val="004021E2"/>
    <w:rsid w:val="004055E4"/>
    <w:rsid w:val="00405654"/>
    <w:rsid w:val="0041202A"/>
    <w:rsid w:val="004261BE"/>
    <w:rsid w:val="004327D7"/>
    <w:rsid w:val="00437160"/>
    <w:rsid w:val="00460132"/>
    <w:rsid w:val="00471BEA"/>
    <w:rsid w:val="00496562"/>
    <w:rsid w:val="004A1D9B"/>
    <w:rsid w:val="004A396C"/>
    <w:rsid w:val="004B5937"/>
    <w:rsid w:val="004C6C2E"/>
    <w:rsid w:val="004C7EEC"/>
    <w:rsid w:val="004D07B9"/>
    <w:rsid w:val="004D1DD4"/>
    <w:rsid w:val="004D3F72"/>
    <w:rsid w:val="004E0F84"/>
    <w:rsid w:val="004E22B7"/>
    <w:rsid w:val="004E2FBB"/>
    <w:rsid w:val="004F185D"/>
    <w:rsid w:val="004F4347"/>
    <w:rsid w:val="004F7051"/>
    <w:rsid w:val="004F7927"/>
    <w:rsid w:val="005068BC"/>
    <w:rsid w:val="005148A3"/>
    <w:rsid w:val="00514FCB"/>
    <w:rsid w:val="00517094"/>
    <w:rsid w:val="0051776F"/>
    <w:rsid w:val="00523894"/>
    <w:rsid w:val="00524D7C"/>
    <w:rsid w:val="00534D7D"/>
    <w:rsid w:val="005358DE"/>
    <w:rsid w:val="00553685"/>
    <w:rsid w:val="00553E74"/>
    <w:rsid w:val="00562228"/>
    <w:rsid w:val="00587A6C"/>
    <w:rsid w:val="005916AF"/>
    <w:rsid w:val="005B742F"/>
    <w:rsid w:val="005D35A0"/>
    <w:rsid w:val="005E03DA"/>
    <w:rsid w:val="005E2D0B"/>
    <w:rsid w:val="005F6C77"/>
    <w:rsid w:val="00601446"/>
    <w:rsid w:val="00601B66"/>
    <w:rsid w:val="00607584"/>
    <w:rsid w:val="00611950"/>
    <w:rsid w:val="00612EFD"/>
    <w:rsid w:val="00625AD9"/>
    <w:rsid w:val="006267EC"/>
    <w:rsid w:val="00633380"/>
    <w:rsid w:val="0064129C"/>
    <w:rsid w:val="00645025"/>
    <w:rsid w:val="006628CE"/>
    <w:rsid w:val="00665DF0"/>
    <w:rsid w:val="00666FC5"/>
    <w:rsid w:val="00677DD2"/>
    <w:rsid w:val="00685ABA"/>
    <w:rsid w:val="006877E0"/>
    <w:rsid w:val="006A4247"/>
    <w:rsid w:val="006C00EA"/>
    <w:rsid w:val="006D342D"/>
    <w:rsid w:val="006E2A1D"/>
    <w:rsid w:val="006E2AC4"/>
    <w:rsid w:val="006E3FDE"/>
    <w:rsid w:val="006E7318"/>
    <w:rsid w:val="006F29CD"/>
    <w:rsid w:val="007064EC"/>
    <w:rsid w:val="007133AB"/>
    <w:rsid w:val="00717A85"/>
    <w:rsid w:val="007301C7"/>
    <w:rsid w:val="00731D63"/>
    <w:rsid w:val="00743D19"/>
    <w:rsid w:val="007440B1"/>
    <w:rsid w:val="007477C2"/>
    <w:rsid w:val="007614DF"/>
    <w:rsid w:val="007704FF"/>
    <w:rsid w:val="00772132"/>
    <w:rsid w:val="0077626F"/>
    <w:rsid w:val="007805DD"/>
    <w:rsid w:val="007841AE"/>
    <w:rsid w:val="007911C4"/>
    <w:rsid w:val="007915AC"/>
    <w:rsid w:val="007A013F"/>
    <w:rsid w:val="007A6269"/>
    <w:rsid w:val="007B683F"/>
    <w:rsid w:val="007B746A"/>
    <w:rsid w:val="007F0D5C"/>
    <w:rsid w:val="007F3C6E"/>
    <w:rsid w:val="007F496E"/>
    <w:rsid w:val="007F4AC2"/>
    <w:rsid w:val="008011CC"/>
    <w:rsid w:val="00804280"/>
    <w:rsid w:val="0081149B"/>
    <w:rsid w:val="008118B3"/>
    <w:rsid w:val="00812ED4"/>
    <w:rsid w:val="00815D93"/>
    <w:rsid w:val="00822D5C"/>
    <w:rsid w:val="00824727"/>
    <w:rsid w:val="00827901"/>
    <w:rsid w:val="00832A2C"/>
    <w:rsid w:val="008364DD"/>
    <w:rsid w:val="00855BA8"/>
    <w:rsid w:val="00862A66"/>
    <w:rsid w:val="0086767D"/>
    <w:rsid w:val="0088432C"/>
    <w:rsid w:val="00884674"/>
    <w:rsid w:val="00896AE0"/>
    <w:rsid w:val="00897581"/>
    <w:rsid w:val="008A2742"/>
    <w:rsid w:val="008C220E"/>
    <w:rsid w:val="008C616C"/>
    <w:rsid w:val="008D4EA5"/>
    <w:rsid w:val="008D5F28"/>
    <w:rsid w:val="008E421E"/>
    <w:rsid w:val="008E4FD3"/>
    <w:rsid w:val="008F0D60"/>
    <w:rsid w:val="008F1196"/>
    <w:rsid w:val="00905D2D"/>
    <w:rsid w:val="00922442"/>
    <w:rsid w:val="00923B48"/>
    <w:rsid w:val="009372B3"/>
    <w:rsid w:val="009431BC"/>
    <w:rsid w:val="00954134"/>
    <w:rsid w:val="00955D9B"/>
    <w:rsid w:val="00957349"/>
    <w:rsid w:val="00962D0F"/>
    <w:rsid w:val="00963514"/>
    <w:rsid w:val="00987F7D"/>
    <w:rsid w:val="009955F2"/>
    <w:rsid w:val="009A49CB"/>
    <w:rsid w:val="009A5A23"/>
    <w:rsid w:val="009A624D"/>
    <w:rsid w:val="009A6D3B"/>
    <w:rsid w:val="009B1ECB"/>
    <w:rsid w:val="009B7354"/>
    <w:rsid w:val="009D10D8"/>
    <w:rsid w:val="009D5533"/>
    <w:rsid w:val="009F6B9C"/>
    <w:rsid w:val="009F74DF"/>
    <w:rsid w:val="00A06FA7"/>
    <w:rsid w:val="00A07A51"/>
    <w:rsid w:val="00A36582"/>
    <w:rsid w:val="00A41EB4"/>
    <w:rsid w:val="00A47AC4"/>
    <w:rsid w:val="00A53D3A"/>
    <w:rsid w:val="00A55303"/>
    <w:rsid w:val="00A57617"/>
    <w:rsid w:val="00A6121E"/>
    <w:rsid w:val="00A62474"/>
    <w:rsid w:val="00A80B2D"/>
    <w:rsid w:val="00A966F0"/>
    <w:rsid w:val="00A970FD"/>
    <w:rsid w:val="00AA27B8"/>
    <w:rsid w:val="00AA606C"/>
    <w:rsid w:val="00AC376E"/>
    <w:rsid w:val="00AC37E3"/>
    <w:rsid w:val="00AC62E5"/>
    <w:rsid w:val="00AD540E"/>
    <w:rsid w:val="00AF68AF"/>
    <w:rsid w:val="00B05C0D"/>
    <w:rsid w:val="00B35E78"/>
    <w:rsid w:val="00B41E73"/>
    <w:rsid w:val="00B44747"/>
    <w:rsid w:val="00B52907"/>
    <w:rsid w:val="00B601DB"/>
    <w:rsid w:val="00B73C6D"/>
    <w:rsid w:val="00B7452B"/>
    <w:rsid w:val="00B90379"/>
    <w:rsid w:val="00BA572E"/>
    <w:rsid w:val="00BC2092"/>
    <w:rsid w:val="00BE44DC"/>
    <w:rsid w:val="00BE7FAD"/>
    <w:rsid w:val="00BF1CD0"/>
    <w:rsid w:val="00BF359D"/>
    <w:rsid w:val="00C074E1"/>
    <w:rsid w:val="00C07E9D"/>
    <w:rsid w:val="00C10C52"/>
    <w:rsid w:val="00C2511D"/>
    <w:rsid w:val="00C26045"/>
    <w:rsid w:val="00C32601"/>
    <w:rsid w:val="00C349E4"/>
    <w:rsid w:val="00C41597"/>
    <w:rsid w:val="00C72DB0"/>
    <w:rsid w:val="00C815D7"/>
    <w:rsid w:val="00C94BAD"/>
    <w:rsid w:val="00C96431"/>
    <w:rsid w:val="00CA2521"/>
    <w:rsid w:val="00CA50C0"/>
    <w:rsid w:val="00CA51C8"/>
    <w:rsid w:val="00CB799E"/>
    <w:rsid w:val="00CC06CA"/>
    <w:rsid w:val="00CC0E7B"/>
    <w:rsid w:val="00CC5CBA"/>
    <w:rsid w:val="00CC69DD"/>
    <w:rsid w:val="00CD0FBF"/>
    <w:rsid w:val="00CD42C7"/>
    <w:rsid w:val="00CD6D80"/>
    <w:rsid w:val="00D1057C"/>
    <w:rsid w:val="00D221EC"/>
    <w:rsid w:val="00D33FF2"/>
    <w:rsid w:val="00D371EA"/>
    <w:rsid w:val="00D43B08"/>
    <w:rsid w:val="00D45E75"/>
    <w:rsid w:val="00D4755E"/>
    <w:rsid w:val="00D50525"/>
    <w:rsid w:val="00D62471"/>
    <w:rsid w:val="00D80D04"/>
    <w:rsid w:val="00D90219"/>
    <w:rsid w:val="00D971CF"/>
    <w:rsid w:val="00DA223A"/>
    <w:rsid w:val="00DA2DD7"/>
    <w:rsid w:val="00DA703E"/>
    <w:rsid w:val="00DB32F9"/>
    <w:rsid w:val="00DB53C3"/>
    <w:rsid w:val="00DC217D"/>
    <w:rsid w:val="00DC5389"/>
    <w:rsid w:val="00DD2E04"/>
    <w:rsid w:val="00DD571A"/>
    <w:rsid w:val="00DE3F19"/>
    <w:rsid w:val="00DE7AE0"/>
    <w:rsid w:val="00DF1AD7"/>
    <w:rsid w:val="00DF4862"/>
    <w:rsid w:val="00DF6F48"/>
    <w:rsid w:val="00E11C7B"/>
    <w:rsid w:val="00E1495F"/>
    <w:rsid w:val="00E15E46"/>
    <w:rsid w:val="00E539C2"/>
    <w:rsid w:val="00E54343"/>
    <w:rsid w:val="00E55A58"/>
    <w:rsid w:val="00E55CD9"/>
    <w:rsid w:val="00E57495"/>
    <w:rsid w:val="00E807F5"/>
    <w:rsid w:val="00E82FAE"/>
    <w:rsid w:val="00E87975"/>
    <w:rsid w:val="00E932D3"/>
    <w:rsid w:val="00EA16BE"/>
    <w:rsid w:val="00EB0D0B"/>
    <w:rsid w:val="00EB1C80"/>
    <w:rsid w:val="00EB20A9"/>
    <w:rsid w:val="00EC12C8"/>
    <w:rsid w:val="00EC4C73"/>
    <w:rsid w:val="00ED06DE"/>
    <w:rsid w:val="00ED44AE"/>
    <w:rsid w:val="00EE39E7"/>
    <w:rsid w:val="00EE5DDB"/>
    <w:rsid w:val="00EE790B"/>
    <w:rsid w:val="00EF2B76"/>
    <w:rsid w:val="00EF3662"/>
    <w:rsid w:val="00EF5FFC"/>
    <w:rsid w:val="00F01D0A"/>
    <w:rsid w:val="00F02A46"/>
    <w:rsid w:val="00F073FE"/>
    <w:rsid w:val="00F10DE2"/>
    <w:rsid w:val="00F16A40"/>
    <w:rsid w:val="00F17017"/>
    <w:rsid w:val="00F1772D"/>
    <w:rsid w:val="00F223E4"/>
    <w:rsid w:val="00F335FE"/>
    <w:rsid w:val="00F42FD2"/>
    <w:rsid w:val="00F53E23"/>
    <w:rsid w:val="00F60E3F"/>
    <w:rsid w:val="00F6255F"/>
    <w:rsid w:val="00F639C8"/>
    <w:rsid w:val="00F674CB"/>
    <w:rsid w:val="00F82631"/>
    <w:rsid w:val="00FA37A8"/>
    <w:rsid w:val="00FC4C67"/>
    <w:rsid w:val="00FD266E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7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1F34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3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2F4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2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A2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unhideWhenUsed/>
    <w:rsid w:val="004021E2"/>
    <w:rPr>
      <w:color w:val="0000FF" w:themeColor="hyperlink"/>
      <w:u w:val="single"/>
    </w:rPr>
  </w:style>
  <w:style w:type="paragraph" w:styleId="a7">
    <w:name w:val="footnote text"/>
    <w:basedOn w:val="a"/>
    <w:link w:val="a8"/>
    <w:rsid w:val="005148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148A3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rsid w:val="005148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7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1F34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3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2F4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2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A2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unhideWhenUsed/>
    <w:rsid w:val="004021E2"/>
    <w:rPr>
      <w:color w:val="0000FF" w:themeColor="hyperlink"/>
      <w:u w:val="single"/>
    </w:rPr>
  </w:style>
  <w:style w:type="paragraph" w:styleId="a7">
    <w:name w:val="footnote text"/>
    <w:basedOn w:val="a"/>
    <w:link w:val="a8"/>
    <w:rsid w:val="005148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148A3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rsid w:val="00514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Алёнкин Никита Евгеньевич</dc:creator>
  <cp:lastModifiedBy>Алешанова Вера Александровна</cp:lastModifiedBy>
  <cp:revision>4</cp:revision>
  <cp:lastPrinted>2016-01-11T11:41:00Z</cp:lastPrinted>
  <dcterms:created xsi:type="dcterms:W3CDTF">2016-01-12T07:18:00Z</dcterms:created>
  <dcterms:modified xsi:type="dcterms:W3CDTF">2016-03-18T10:53:00Z</dcterms:modified>
</cp:coreProperties>
</file>