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 New Roman" w:hAnsi="Times New Roman" w:cs="Times New Roman"/>
          <w:sz w:val="26"/>
          <w:sz-cs w:val="26"/>
        </w:rPr>
        <w:t xml:space="preserve">ЗАКЛЮЧЕНИЕ</w:t>
      </w:r>
    </w:p>
    <w:p>
      <w:pPr>
        <w:jc w:val="center"/>
        <w:ind w:first-line="748"/>
      </w:pPr>
      <w:r>
        <w:rPr>
          <w:rFonts w:ascii="Times New Roman" w:hAnsi="Times New Roman" w:cs="Times New Roman"/>
          <w:sz w:val="26"/>
          <w:sz-cs w:val="26"/>
        </w:rPr>
        <w:t xml:space="preserve">об оценке регулирующего воздействия</w:t>
      </w:r>
    </w:p>
    <w:p>
      <w:pPr>
        <w:jc w:val="center"/>
      </w:pPr>
      <w:r>
        <w:rPr>
          <w:rFonts w:ascii="Times New Roman" w:hAnsi="Times New Roman" w:cs="Times New Roman"/>
          <w:sz w:val="26"/>
          <w:sz-cs w:val="26"/>
        </w:rPr>
        <w:t xml:space="preserve">на проект приказа Минстроя России «Об утверждении правил формирования и ведения реестра типовой проектной документации, а также состава информации о проектной документации, которая подлежит включению в реестр, и формы ее представления» </w:t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/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>Минэкономразвития России в соответствии с пунктом 26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Евразийской экономической комиссии, утвержденных постановлением Правительства Российской Федерации от 17 декабря 2012 г. № 1318 (далее – правила проведения оценки регулирующего воздействия), рассмотрело проект приказа Минстроя России «Об утверждении правил формирования и ведения реестра типовой проектной документации, а также состава информации о проектной документации, которая подлежит включению в реестр, и формы ее представления» (далее – проект акта), подготовленный и направленный для подготовки настоящего заключения Минстроем России (далее – разработчик), и сообщает следующее.</w:t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>В соответствии с пунктом 1.5 сводного отчета</w:t>
      </w:r>
      <w:r>
        <w:rPr>
          <w:rFonts w:ascii="Courier New" w:hAnsi="Courier New" w:cs="Courier New"/>
          <w:sz w:val="26"/>
          <w:sz-cs w:val="26"/>
        </w:rPr>
        <w:t xml:space="preserve"> </w:t>
      </w:r>
      <w:r>
        <w:rPr>
          <w:rFonts w:ascii="Times New Roman" w:hAnsi="Times New Roman" w:cs="Times New Roman"/>
          <w:sz w:val="26"/>
          <w:sz-cs w:val="26"/>
        </w:rPr>
        <w:t xml:space="preserve">о проведении оценки регулирующего воздействия (далее – сводный отчет) проект акта разработан во исполнение Указа Президента Российской Федерации от 8 сентября 2014 № 612 «Об упразднении Министерства регионального развития Российской Федерации», поручения, предусмотренного пунктом 6 Перечня поручений Президента Российской Федерации </w:t>
        <w:br/>
        <w:t xml:space="preserve">В.В. Путина от 20 февраля 2015 г. № Пр-285, подпункта «а» пункта 3 постановления Правительства Российской Федерации от 27 сентября 2011 г. № 791 «О формировании реестра типовой проектной документации и внесении изменений в некоторые постановления Правительства Российской Федерации» и пункта 10 приказа Минстроя России от 13 марта 2015 г. № 170/пр «Об утверждении Плана формирования системы типового проектирования в сфере строительства».</w:t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>В соответствии с пунктом 1.6 сводного отчета проект акта разработан в целях установления четких правил формирования и ведения реестра типовой проектной документации и его актуализации.</w:t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>В соответствии с пунктом 1.4 сводного отчета принятие проекта акта направлено на решение проблемы, заключающейся в необходимости уточнения требований к информации, которая подлежит внесению в реестр типовой проектной документации, а также в отсутствии порядка использования типовой проектной документации.</w:t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>Разработчиком проведено публичное обсуждение уведомления о подготовке проекта акта в сроки с 20 июля 2015 г. по 7 августа 2015 г., а также проекта акта</w:t>
        <w:br/>
        <w:t xml:space="preserve"> и сводного отчета в сроки с 25 августа 2015 г. по 21 сентября 2015 г., посредством размещения указанных документов на официальном сайте в информационно-телекоммуникационной сети «Интернет» (далее – официальный сайт) по адресу: regulation.gov.ru, ID 02/08/07-15/00037418. </w:t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>Проект акта направлен разработчиком для подготовки настоящего заключения впервые. </w:t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>По итогам рассмотрения проекта акта, сводного отчета установлено, что при подготовке проекта акта процедуры, предусмотренные пунктами 9-23 правил проведения оценки регулирующего воздействия, разработчиком соблюдены. </w:t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>Вместе с тем с учетом изложенного Минэкономразвития России обращает внимание разработчика на следующее.</w:t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>Ранее в установленном порядке в Минэкономразвития России письмом Минстроя России от 1 февраля 2016 г. № 2248-ХМ/08 поступил проект федерального закона </w:t>
        <w:br/>
        <w:t xml:space="preserve">«О внесении изменений в Градостроительный кодекс Российской Федерации» на подготовку заключения об оценке регулирующего воздействия (далее – законопроект, заключение соответственно).</w:t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>По итогам рассмотрения законопроекта Минэкономразвития России подготовило и письмом от 8 февраля 2016 г. № 2888-ОФ/Д26и направило в Минстрой России заключение, содержащее ряд замечаний в отношении законопроекта, в том числе и по вопросу необходимости доработки устанавливаемых законопроектом недостаточно определенных понятий «типовая проектная документация» и «документация повторного применения».</w:t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>В целях урегулирования представленных в заключении замечаний Минстроем России 9 марта 2016 г. было проведено согласительное совещание под председательством заместителя Министра строительства и жилищно-коммунального хозяйства Российской Федерации Х.Д. Мавлиярова (далее – согласительное совещание).</w:t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>В соответствии с пунктом 3.1 протокола согласительного совещания </w:t>
        <w:br/>
        <w:t xml:space="preserve">от 15 марта 2016 г. № 209-ПРМ-ХМ Минэкономразвития России и Минстрой России среди прочего согласовали необходимость исключения из редакции законопроекта понятия «типовой проект». </w:t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>Одновременно обращаем внимание, что письмом Минстроя России </w:t>
        <w:br/>
        <w:t xml:space="preserve">от 15 марта 2016 г. № 7068-ХМ/08 в Минэкономразвития России на подготовку заключения об оценке регулирующего воздействия поступил проект постановления Правительства Российской Федерации «О порядке ведения реестра проектов повторного применения». Соответствующее заключение будет подготовлено и направлено Минэкономразвития России в установленном порядке.</w:t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>С учетом изложенного, а также того, что проектом акта предлагается утвердить правила формирования и ведения реестра типовой проектной документации, разработка проекта акта представляется нецелесообразной.   </w:t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Минэкономразвития России сделаны следующие выводы.</w:t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>Решение проблемы предложенным способом регулирования не обосновано.</w:t>
      </w:r>
    </w:p>
    <w:p>
      <w:pPr>
        <w:jc w:val="both"/>
        <w:ind w:first-line="539"/>
      </w:pPr>
      <w:r>
        <w:rPr>
          <w:rFonts w:ascii="Times New Roman" w:hAnsi="Times New Roman" w:cs="Times New Roman"/>
          <w:sz w:val="26"/>
          <w:sz-cs w:val="26"/>
        </w:rPr>
        <w:t xml:space="preserve">В проекте акта выявлены положения, вводящие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введению, а также положения, приводящие к возникновению необоснованных расходов физических и юридических лиц в сфере предпринимательской и иной экономической деятельности, а также бюджетов всех уровней бюджетной системы Российской Федерации.</w:t>
      </w:r>
    </w:p>
    <w:sectPr>
      <w:pgSz w:w="11900" w:h="16840"/>
      <w:pgMar w:top="1134" w:right="567" w:bottom="1134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Минэкономразвития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creator>Kushch</dc:creator>
</cp:coreProperties>
</file>

<file path=docProps/meta.xml><?xml version="1.0" encoding="utf-8"?>
<meta xmlns="http://schemas.apple.com/cocoa/2006/metadata">
  <generator>CocoaOOXMLWriter/1404.34</generator>
</meta>
</file>