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EE" w:rsidRPr="00024797" w:rsidRDefault="00E26607" w:rsidP="00024797">
      <w:pPr>
        <w:spacing w:after="0"/>
        <w:jc w:val="right"/>
        <w:rPr>
          <w:b/>
        </w:rPr>
      </w:pPr>
      <w:r w:rsidRPr="00024797">
        <w:rPr>
          <w:b/>
        </w:rPr>
        <w:t>Приложение 1</w:t>
      </w:r>
    </w:p>
    <w:p w:rsidR="00E26607" w:rsidRDefault="00E26607" w:rsidP="00024797">
      <w:pPr>
        <w:spacing w:after="0"/>
        <w:jc w:val="right"/>
        <w:rPr>
          <w:b/>
        </w:rPr>
      </w:pPr>
      <w:r w:rsidRPr="00024797">
        <w:rPr>
          <w:b/>
        </w:rPr>
        <w:t xml:space="preserve">Перечень </w:t>
      </w:r>
      <w:proofErr w:type="spellStart"/>
      <w:r w:rsidRPr="00024797">
        <w:rPr>
          <w:b/>
        </w:rPr>
        <w:t>электроприемников</w:t>
      </w:r>
      <w:proofErr w:type="spellEnd"/>
      <w:r w:rsidRPr="00024797">
        <w:rPr>
          <w:b/>
        </w:rPr>
        <w:t xml:space="preserve"> СПЗ</w:t>
      </w:r>
    </w:p>
    <w:p w:rsidR="00024797" w:rsidRPr="00024797" w:rsidRDefault="00024797" w:rsidP="00024797">
      <w:pPr>
        <w:spacing w:after="0"/>
        <w:jc w:val="right"/>
        <w:rPr>
          <w:b/>
        </w:rPr>
      </w:pPr>
    </w:p>
    <w:tbl>
      <w:tblPr>
        <w:tblW w:w="5619" w:type="pct"/>
        <w:tblInd w:w="-1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"/>
        <w:gridCol w:w="6095"/>
        <w:gridCol w:w="3970"/>
      </w:tblGrid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E26607" w:rsidRPr="00E26607" w:rsidRDefault="00E26607" w:rsidP="002A2A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607" w:rsidRPr="00E26607" w:rsidRDefault="00E26607" w:rsidP="002A2A61">
            <w:pPr>
              <w:spacing w:after="0"/>
              <w:jc w:val="center"/>
            </w:pPr>
            <w:r w:rsidRPr="00E26607">
              <w:rPr>
                <w:b/>
                <w:bCs/>
              </w:rPr>
              <w:t>ЭЛЕКТРОПРИЕМНИК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6607" w:rsidRPr="00E26607" w:rsidRDefault="00E26607" w:rsidP="002A2A61">
            <w:pPr>
              <w:spacing w:after="0"/>
              <w:jc w:val="center"/>
            </w:pPr>
            <w:r w:rsidRPr="00E26607">
              <w:rPr>
                <w:b/>
                <w:bCs/>
              </w:rPr>
              <w:t>ССЫЛКА НА НТД</w:t>
            </w:r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rPr>
                <w:bCs/>
              </w:rPr>
              <w:t xml:space="preserve">Установки пожаротушения, пожарные насосы 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2A2A61" w:rsidP="002A2A61">
            <w:pPr>
              <w:spacing w:after="0"/>
            </w:pPr>
            <w:hyperlink r:id="rId5" w:history="1">
              <w:r w:rsidR="00E26607" w:rsidRPr="00E26607">
                <w:rPr>
                  <w:rStyle w:val="a3"/>
                </w:rPr>
                <w:t>ГОСТ Р 50571.5.56-2013, раздел 560.10</w:t>
              </w:r>
            </w:hyperlink>
          </w:p>
          <w:p w:rsidR="00E26607" w:rsidRPr="00E26607" w:rsidRDefault="002A2A61" w:rsidP="002A2A61">
            <w:pPr>
              <w:spacing w:after="0"/>
            </w:pPr>
            <w:hyperlink r:id="rId6" w:history="1">
              <w:r w:rsidR="00E26607" w:rsidRPr="00E26607">
                <w:rPr>
                  <w:rStyle w:val="a3"/>
                </w:rPr>
                <w:t xml:space="preserve">СП 485.1311500.2020 </w:t>
              </w:r>
            </w:hyperlink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rPr>
                <w:bCs/>
              </w:rPr>
              <w:t>Пожарные автоматизированные лафетные стволы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t>-</w:t>
            </w:r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proofErr w:type="spellStart"/>
            <w:r w:rsidRPr="00E26607">
              <w:rPr>
                <w:bCs/>
              </w:rPr>
              <w:t>Электрозадвижки</w:t>
            </w:r>
            <w:proofErr w:type="spellEnd"/>
            <w:r w:rsidRPr="00E26607">
              <w:rPr>
                <w:bCs/>
              </w:rPr>
              <w:t xml:space="preserve"> систем пожаротушения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t>-</w:t>
            </w:r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rPr>
                <w:bCs/>
              </w:rPr>
              <w:t xml:space="preserve">Аварийное (эвакуационное) освещение 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2A2A61" w:rsidP="002A2A61">
            <w:pPr>
              <w:spacing w:after="0"/>
            </w:pPr>
            <w:hyperlink r:id="rId7" w:history="1">
              <w:r w:rsidR="00E26607" w:rsidRPr="00E26607">
                <w:rPr>
                  <w:rStyle w:val="a3"/>
                </w:rPr>
                <w:t>ГОСТ Р 50571.5.56-2013, раздел 560.10</w:t>
              </w:r>
            </w:hyperlink>
          </w:p>
          <w:p w:rsidR="00E26607" w:rsidRPr="00E26607" w:rsidRDefault="002A2A61" w:rsidP="002A2A61">
            <w:pPr>
              <w:spacing w:after="0"/>
            </w:pPr>
            <w:hyperlink r:id="rId8" w:history="1">
              <w:r w:rsidR="00E26607" w:rsidRPr="00E26607">
                <w:rPr>
                  <w:rStyle w:val="a3"/>
                </w:rPr>
                <w:t>СП 3.13130.2009, раздел 5</w:t>
              </w:r>
            </w:hyperlink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rPr>
                <w:bCs/>
              </w:rPr>
              <w:t>Системы сигнализации, такие как пожарная тревога,  и аварийная сигнализация СО (угарный газ)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2A2A61" w:rsidP="002A2A61">
            <w:pPr>
              <w:spacing w:after="0"/>
            </w:pPr>
            <w:hyperlink r:id="rId9" w:history="1">
              <w:r w:rsidR="00E26607" w:rsidRPr="00E26607">
                <w:rPr>
                  <w:rStyle w:val="a3"/>
                </w:rPr>
                <w:t>ГОСТ Р 50571.5.56-2013, раздел 560.10</w:t>
              </w:r>
            </w:hyperlink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rPr>
                <w:bCs/>
              </w:rPr>
              <w:t xml:space="preserve">Системы аварийной вентиляции и </w:t>
            </w:r>
            <w:proofErr w:type="spellStart"/>
            <w:r w:rsidRPr="00E26607">
              <w:rPr>
                <w:bCs/>
              </w:rPr>
              <w:t>противодымной</w:t>
            </w:r>
            <w:proofErr w:type="spellEnd"/>
            <w:r w:rsidRPr="00E26607">
              <w:rPr>
                <w:bCs/>
              </w:rPr>
              <w:t xml:space="preserve"> защиты (оборудование отвода дыма и тепла во время пожара)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2A2A61" w:rsidP="002A2A61">
            <w:pPr>
              <w:spacing w:after="0"/>
            </w:pPr>
            <w:hyperlink r:id="rId10" w:history="1">
              <w:r w:rsidR="00E26607" w:rsidRPr="00E26607">
                <w:rPr>
                  <w:rStyle w:val="a3"/>
                </w:rPr>
                <w:t>123-ФЗ, статья 56</w:t>
              </w:r>
            </w:hyperlink>
          </w:p>
          <w:p w:rsidR="00E26607" w:rsidRPr="00E26607" w:rsidRDefault="002A2A61" w:rsidP="002A2A61">
            <w:pPr>
              <w:spacing w:after="0"/>
            </w:pPr>
            <w:hyperlink r:id="rId11" w:history="1">
              <w:r w:rsidR="00E26607" w:rsidRPr="00E26607">
                <w:rPr>
                  <w:rStyle w:val="a3"/>
                </w:rPr>
                <w:t>СП 7.13130.2013</w:t>
              </w:r>
            </w:hyperlink>
          </w:p>
        </w:tc>
      </w:tr>
      <w:tr w:rsidR="00E2660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6607" w:rsidRPr="00E26607" w:rsidRDefault="00E2660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proofErr w:type="spellStart"/>
            <w:r w:rsidRPr="00E26607">
              <w:rPr>
                <w:bCs/>
              </w:rPr>
              <w:t>Огнезадерживающие</w:t>
            </w:r>
            <w:proofErr w:type="spellEnd"/>
            <w:r w:rsidRPr="00E26607">
              <w:rPr>
                <w:bCs/>
              </w:rPr>
              <w:t xml:space="preserve"> клапаны </w:t>
            </w:r>
            <w:proofErr w:type="spellStart"/>
            <w:r w:rsidRPr="00E26607">
              <w:rPr>
                <w:bCs/>
              </w:rPr>
              <w:t>общеобменной</w:t>
            </w:r>
            <w:proofErr w:type="spellEnd"/>
            <w:r w:rsidRPr="00E26607">
              <w:rPr>
                <w:bCs/>
              </w:rPr>
              <w:t xml:space="preserve"> вентиляции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6607" w:rsidRPr="00E26607" w:rsidRDefault="00E26607" w:rsidP="002A2A61">
            <w:pPr>
              <w:spacing w:after="0"/>
            </w:pPr>
            <w:r w:rsidRPr="00E26607">
              <w:t>-</w:t>
            </w:r>
          </w:p>
        </w:tc>
      </w:tr>
      <w:tr w:rsidR="00024797" w:rsidRPr="00E26607" w:rsidTr="002A2A61">
        <w:trPr>
          <w:trHeight w:val="20"/>
        </w:trPr>
        <w:tc>
          <w:tcPr>
            <w:tcW w:w="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797" w:rsidRPr="00E26607" w:rsidRDefault="00024797" w:rsidP="002A2A61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bCs/>
              </w:rPr>
            </w:pPr>
          </w:p>
        </w:tc>
        <w:tc>
          <w:tcPr>
            <w:tcW w:w="29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4797" w:rsidRPr="00E26607" w:rsidRDefault="00024797" w:rsidP="002A2A61">
            <w:pPr>
              <w:spacing w:after="0"/>
              <w:rPr>
                <w:bCs/>
              </w:rPr>
            </w:pPr>
            <w:r>
              <w:rPr>
                <w:bCs/>
              </w:rPr>
              <w:t>Лифтовое</w:t>
            </w:r>
            <w:r w:rsidRPr="00024797">
              <w:rPr>
                <w:bCs/>
              </w:rPr>
              <w:t xml:space="preserve"> оборудовани</w:t>
            </w:r>
            <w:r>
              <w:rPr>
                <w:bCs/>
              </w:rPr>
              <w:t>е</w:t>
            </w:r>
            <w:r w:rsidR="00040344" w:rsidRPr="002A2A61">
              <w:rPr>
                <w:bCs/>
              </w:rPr>
              <w:t xml:space="preserve"> </w:t>
            </w:r>
            <w:r w:rsidR="00040344">
              <w:rPr>
                <w:bCs/>
              </w:rPr>
              <w:t>для пожарных команд</w:t>
            </w:r>
            <w:r w:rsidRPr="00024797">
              <w:rPr>
                <w:bCs/>
              </w:rPr>
              <w:t xml:space="preserve"> (включая оборудование диспетчеризации)</w:t>
            </w:r>
          </w:p>
        </w:tc>
        <w:tc>
          <w:tcPr>
            <w:tcW w:w="1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4797" w:rsidRPr="00E26607" w:rsidRDefault="00024797" w:rsidP="002A2A61">
            <w:pPr>
              <w:spacing w:after="0"/>
            </w:pPr>
            <w:r>
              <w:t>-</w:t>
            </w:r>
          </w:p>
        </w:tc>
      </w:tr>
    </w:tbl>
    <w:p w:rsidR="00E26607" w:rsidRDefault="00E26607"/>
    <w:sectPr w:rsidR="00E2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10F9"/>
    <w:multiLevelType w:val="hybridMultilevel"/>
    <w:tmpl w:val="B22253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07"/>
    <w:rsid w:val="00024797"/>
    <w:rsid w:val="00040344"/>
    <w:rsid w:val="002A2A61"/>
    <w:rsid w:val="003650EE"/>
    <w:rsid w:val="00D735B8"/>
    <w:rsid w:val="00E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B192-E220-48C2-A4F6-D92CA7EC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6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v8s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ormacs://normacs.ru/10UN7?dob=43070,000093&amp;dol=43136,6745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ormacs://normacs.ru/1TC7L?dob=44256.000127&amp;dol=44306.908380" TargetMode="External"/><Relationship Id="rId11" Type="http://schemas.openxmlformats.org/officeDocument/2006/relationships/hyperlink" Target="normacs://normacs.ru/10LE0?dob=44197.000162&amp;dol=44290.006007" TargetMode="External"/><Relationship Id="rId5" Type="http://schemas.openxmlformats.org/officeDocument/2006/relationships/hyperlink" Target="normacs://normacs.ru/10UN7?dob=43070,000093&amp;dol=43136,674572" TargetMode="External"/><Relationship Id="rId10" Type="http://schemas.openxmlformats.org/officeDocument/2006/relationships/hyperlink" Target="normacs://normacs.ru/V5C3?dob=43070.000093&amp;dol=43136.669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ormacs://normacs.ru/10UN7?dob=43070,000093&amp;dol=43136,674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Р. Гурова</dc:creator>
  <cp:keywords/>
  <dc:description/>
  <cp:lastModifiedBy>Иван Ю. Усенко</cp:lastModifiedBy>
  <cp:revision>5</cp:revision>
  <dcterms:created xsi:type="dcterms:W3CDTF">2021-06-03T11:30:00Z</dcterms:created>
  <dcterms:modified xsi:type="dcterms:W3CDTF">2021-11-07T19:24:00Z</dcterms:modified>
</cp:coreProperties>
</file>