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7C054" w14:textId="01879F1D" w:rsidR="00CC0B24" w:rsidRPr="007D3B46" w:rsidRDefault="006B5BAE" w:rsidP="00713505">
      <w:pPr>
        <w:jc w:val="center"/>
        <w:rPr>
          <w:rFonts w:ascii="Times New Roman" w:hAnsi="Times New Roman" w:cs="Times New Roman"/>
          <w:b/>
        </w:rPr>
      </w:pPr>
      <w:r w:rsidRPr="007D3B46">
        <w:rPr>
          <w:rFonts w:ascii="Times New Roman" w:hAnsi="Times New Roman" w:cs="Times New Roman"/>
          <w:b/>
          <w:u w:val="single"/>
        </w:rPr>
        <w:t>Отзыв</w:t>
      </w:r>
      <w:r w:rsidR="00CC0B24" w:rsidRPr="007D3B46">
        <w:rPr>
          <w:rFonts w:ascii="Times New Roman" w:hAnsi="Times New Roman" w:cs="Times New Roman"/>
          <w:b/>
          <w:u w:val="single"/>
        </w:rPr>
        <w:t xml:space="preserve"> </w:t>
      </w:r>
      <w:r w:rsidR="003124B8" w:rsidRPr="007D3B46">
        <w:rPr>
          <w:rFonts w:ascii="Times New Roman" w:hAnsi="Times New Roman" w:cs="Times New Roman"/>
          <w:b/>
          <w:u w:val="single"/>
        </w:rPr>
        <w:t>общества</w:t>
      </w:r>
      <w:r w:rsidR="00026037" w:rsidRPr="007D3B46">
        <w:rPr>
          <w:rFonts w:ascii="Times New Roman" w:hAnsi="Times New Roman" w:cs="Times New Roman"/>
          <w:b/>
          <w:u w:val="single"/>
        </w:rPr>
        <w:t xml:space="preserve"> с ограниченной ответственностью</w:t>
      </w:r>
      <w:r w:rsidR="003124B8" w:rsidRPr="007D3B46">
        <w:rPr>
          <w:rFonts w:ascii="Times New Roman" w:hAnsi="Times New Roman" w:cs="Times New Roman"/>
          <w:b/>
          <w:u w:val="single"/>
        </w:rPr>
        <w:t xml:space="preserve"> «</w:t>
      </w:r>
      <w:r w:rsidR="00026037" w:rsidRPr="007D3B46">
        <w:rPr>
          <w:rFonts w:ascii="Times New Roman" w:hAnsi="Times New Roman" w:cs="Times New Roman"/>
          <w:b/>
          <w:u w:val="single"/>
        </w:rPr>
        <w:t>МИКРОСЕЙСМ</w:t>
      </w:r>
      <w:r w:rsidR="003124B8" w:rsidRPr="007D3B46">
        <w:rPr>
          <w:rFonts w:ascii="Times New Roman" w:hAnsi="Times New Roman" w:cs="Times New Roman"/>
          <w:b/>
          <w:u w:val="single"/>
        </w:rPr>
        <w:t>» (</w:t>
      </w:r>
      <w:r w:rsidR="00026037" w:rsidRPr="007D3B46">
        <w:rPr>
          <w:rFonts w:ascii="Times New Roman" w:hAnsi="Times New Roman" w:cs="Times New Roman"/>
          <w:b/>
          <w:u w:val="single"/>
        </w:rPr>
        <w:t>ОО</w:t>
      </w:r>
      <w:r w:rsidR="003124B8" w:rsidRPr="007D3B46">
        <w:rPr>
          <w:rFonts w:ascii="Times New Roman" w:hAnsi="Times New Roman" w:cs="Times New Roman"/>
          <w:b/>
          <w:u w:val="single"/>
        </w:rPr>
        <w:t>О «</w:t>
      </w:r>
      <w:r w:rsidR="00026037" w:rsidRPr="007D3B46">
        <w:rPr>
          <w:rFonts w:ascii="Times New Roman" w:hAnsi="Times New Roman" w:cs="Times New Roman"/>
          <w:b/>
          <w:u w:val="single"/>
        </w:rPr>
        <w:t>МИКРОСЕЙСМ</w:t>
      </w:r>
      <w:r w:rsidR="003124B8" w:rsidRPr="007D3B46">
        <w:rPr>
          <w:rFonts w:ascii="Times New Roman" w:hAnsi="Times New Roman" w:cs="Times New Roman"/>
          <w:b/>
          <w:u w:val="single"/>
        </w:rPr>
        <w:t>»</w:t>
      </w:r>
      <w:r w:rsidR="00006FFE" w:rsidRPr="007D3B46">
        <w:rPr>
          <w:rFonts w:ascii="Times New Roman" w:hAnsi="Times New Roman" w:cs="Times New Roman"/>
          <w:b/>
          <w:u w:val="single"/>
        </w:rPr>
        <w:t>)</w:t>
      </w:r>
    </w:p>
    <w:p w14:paraId="043A4F2F" w14:textId="77777777" w:rsidR="002A1CDC" w:rsidRPr="007D3B46" w:rsidRDefault="00CC0B24" w:rsidP="00713505">
      <w:pPr>
        <w:jc w:val="center"/>
        <w:rPr>
          <w:rFonts w:ascii="Times New Roman" w:hAnsi="Times New Roman" w:cs="Times New Roman"/>
          <w:b/>
        </w:rPr>
      </w:pPr>
      <w:r w:rsidRPr="007D3B46">
        <w:rPr>
          <w:rFonts w:ascii="Times New Roman" w:hAnsi="Times New Roman" w:cs="Times New Roman"/>
          <w:b/>
        </w:rPr>
        <w:t xml:space="preserve">на первую </w:t>
      </w:r>
      <w:r w:rsidR="006B5BAE" w:rsidRPr="007D3B46">
        <w:rPr>
          <w:rFonts w:ascii="Times New Roman" w:hAnsi="Times New Roman" w:cs="Times New Roman"/>
          <w:b/>
        </w:rPr>
        <w:t xml:space="preserve">редакцию проекта </w:t>
      </w:r>
    </w:p>
    <w:p w14:paraId="4BFC60FE" w14:textId="77777777" w:rsidR="00CC0B24" w:rsidRPr="007D3B46" w:rsidRDefault="002E1126" w:rsidP="00B11989">
      <w:pPr>
        <w:jc w:val="center"/>
        <w:rPr>
          <w:rFonts w:ascii="Times New Roman" w:hAnsi="Times New Roman" w:cs="Times New Roman"/>
          <w:b/>
          <w:u w:val="single"/>
        </w:rPr>
      </w:pPr>
      <w:r w:rsidRPr="007D3B46">
        <w:rPr>
          <w:rFonts w:ascii="Times New Roman" w:hAnsi="Times New Roman" w:cs="Times New Roman"/>
          <w:b/>
          <w:u w:val="single"/>
        </w:rPr>
        <w:t>Изменени</w:t>
      </w:r>
      <w:r w:rsidR="00DC4E15" w:rsidRPr="007D3B46">
        <w:rPr>
          <w:rFonts w:ascii="Times New Roman" w:hAnsi="Times New Roman" w:cs="Times New Roman"/>
          <w:b/>
          <w:u w:val="single"/>
        </w:rPr>
        <w:t>я</w:t>
      </w:r>
      <w:r w:rsidRPr="007D3B46">
        <w:rPr>
          <w:rFonts w:ascii="Times New Roman" w:hAnsi="Times New Roman" w:cs="Times New Roman"/>
          <w:b/>
          <w:u w:val="single"/>
        </w:rPr>
        <w:t xml:space="preserve"> № </w:t>
      </w:r>
      <w:r w:rsidR="00263F68" w:rsidRPr="007D3B46">
        <w:rPr>
          <w:rFonts w:ascii="Times New Roman" w:hAnsi="Times New Roman" w:cs="Times New Roman"/>
          <w:b/>
          <w:u w:val="single"/>
        </w:rPr>
        <w:t>2</w:t>
      </w:r>
      <w:r w:rsidRPr="007D3B46">
        <w:rPr>
          <w:rFonts w:ascii="Times New Roman" w:hAnsi="Times New Roman" w:cs="Times New Roman"/>
          <w:b/>
          <w:u w:val="single"/>
        </w:rPr>
        <w:t xml:space="preserve"> к </w:t>
      </w:r>
      <w:r w:rsidR="00B11989" w:rsidRPr="007D3B46">
        <w:rPr>
          <w:rFonts w:ascii="Times New Roman" w:hAnsi="Times New Roman" w:cs="Times New Roman"/>
          <w:b/>
          <w:u w:val="single"/>
        </w:rPr>
        <w:t>СП 14.13330.2018 «СНиП II-7-81* Строительство в сейсмических районах»</w:t>
      </w:r>
    </w:p>
    <w:p w14:paraId="2C21BC7A" w14:textId="33208CE8" w:rsidR="00CC0B24" w:rsidRPr="007D3B46" w:rsidRDefault="00CC0B24" w:rsidP="00713505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839"/>
        <w:gridCol w:w="3517"/>
        <w:gridCol w:w="3188"/>
        <w:gridCol w:w="4838"/>
      </w:tblGrid>
      <w:tr w:rsidR="0064017D" w:rsidRPr="007D3B46" w14:paraId="3C6FC4C8" w14:textId="77777777" w:rsidTr="002556E1">
        <w:trPr>
          <w:tblHeader/>
          <w:jc w:val="center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275E8A" w14:textId="77777777" w:rsidR="0064017D" w:rsidRPr="007D3B46" w:rsidRDefault="0064017D" w:rsidP="006401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Структурный элемент документа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14:paraId="3262D144" w14:textId="77777777" w:rsidR="0064017D" w:rsidRPr="007D3B46" w:rsidRDefault="0064017D" w:rsidP="006401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5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13CCE1" w14:textId="2BD41F30" w:rsidR="0064017D" w:rsidRPr="007D3B46" w:rsidRDefault="0064017D" w:rsidP="006401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Приведённая редакция</w:t>
            </w:r>
          </w:p>
        </w:tc>
        <w:tc>
          <w:tcPr>
            <w:tcW w:w="31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A9EC86" w14:textId="2B74FF3D" w:rsidR="0064017D" w:rsidRPr="007D3B46" w:rsidRDefault="0064017D" w:rsidP="006401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48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B8F8" w14:textId="17FD8C5A" w:rsidR="0064017D" w:rsidRPr="007D3B46" w:rsidRDefault="0064017D" w:rsidP="006401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2556E1" w:rsidRPr="007D3B46" w14:paraId="1C90C2DC" w14:textId="77777777" w:rsidTr="002556E1">
        <w:trPr>
          <w:tblHeader/>
          <w:jc w:val="center"/>
        </w:trPr>
        <w:tc>
          <w:tcPr>
            <w:tcW w:w="1802" w:type="dxa"/>
            <w:tcBorders>
              <w:left w:val="single" w:sz="12" w:space="0" w:color="auto"/>
            </w:tcBorders>
          </w:tcPr>
          <w:p w14:paraId="26DCF976" w14:textId="12A49557" w:rsidR="002556E1" w:rsidRPr="007D3B46" w:rsidRDefault="002556E1" w:rsidP="00CE2AA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Область применения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третий абзац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1839" w:type="dxa"/>
            <w:vMerge w:val="restart"/>
            <w:vAlign w:val="center"/>
          </w:tcPr>
          <w:p w14:paraId="065ADE51" w14:textId="034F5E42" w:rsidR="002556E1" w:rsidRPr="007D3B46" w:rsidRDefault="002556E1" w:rsidP="006401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ООО «МИКРОСЕЙСМ»</w:t>
            </w:r>
          </w:p>
        </w:tc>
        <w:tc>
          <w:tcPr>
            <w:tcW w:w="3517" w:type="dxa"/>
          </w:tcPr>
          <w:p w14:paraId="566010CC" w14:textId="36A498CA" w:rsidR="002556E1" w:rsidRPr="007D3B46" w:rsidRDefault="002556E1" w:rsidP="006401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На площадках, сейсмичность которых превышает 9 баллов, проектирование и строительство зданий и сооружений осуществляются в порядке, установленном уполномоченным федеральным органом исполнительной власти.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188" w:type="dxa"/>
          </w:tcPr>
          <w:p w14:paraId="36EBCCA6" w14:textId="06E83664" w:rsidR="002556E1" w:rsidRPr="007D3B46" w:rsidRDefault="002556E1" w:rsidP="006401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На площадках, сейсмичность которых превышает 9 баллов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D3B4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 целочисленных значениях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, проектирование и строительство зданий и сооружений осуществляются в порядке, установленном уполномоченным федеральным органом исполнительной власти.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838" w:type="dxa"/>
            <w:tcBorders>
              <w:right w:val="single" w:sz="12" w:space="0" w:color="auto"/>
            </w:tcBorders>
          </w:tcPr>
          <w:p w14:paraId="3E71532D" w14:textId="78460BED" w:rsidR="002556E1" w:rsidRPr="007D3B46" w:rsidRDefault="002556E1" w:rsidP="006401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 конкретизировать превышение 9 баллов, речь идет о целочисленных значениях или дробных? 9,01 балла по результатам СМР требует СТУ?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прохождении экспертизы эту формулировку эксперты интерпретируют по-разному.</w:t>
            </w:r>
          </w:p>
        </w:tc>
      </w:tr>
      <w:tr w:rsidR="002556E1" w:rsidRPr="007D3B46" w14:paraId="7D89EDAF" w14:textId="77777777" w:rsidTr="002556E1">
        <w:trPr>
          <w:tblHeader/>
          <w:jc w:val="center"/>
        </w:trPr>
        <w:tc>
          <w:tcPr>
            <w:tcW w:w="1802" w:type="dxa"/>
            <w:tcBorders>
              <w:left w:val="single" w:sz="12" w:space="0" w:color="auto"/>
            </w:tcBorders>
          </w:tcPr>
          <w:p w14:paraId="78903FC5" w14:textId="252F4242" w:rsidR="002556E1" w:rsidRPr="007D3B46" w:rsidRDefault="002556E1" w:rsidP="0064017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5 Сейсмические воздействия и расчетные сейсмические нагрузки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(второй абзац п.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5.5)</w:t>
            </w:r>
          </w:p>
        </w:tc>
        <w:tc>
          <w:tcPr>
            <w:tcW w:w="1839" w:type="dxa"/>
            <w:vMerge/>
          </w:tcPr>
          <w:p w14:paraId="50EB5E34" w14:textId="77777777" w:rsidR="002556E1" w:rsidRPr="007D3B46" w:rsidRDefault="002556E1" w:rsidP="006401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14:paraId="3AD3DBB9" w14:textId="1C7432D8" w:rsidR="002556E1" w:rsidRPr="007D3B46" w:rsidRDefault="002556E1" w:rsidP="006401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Карта ОСР-2016-В предназначена для оценки нормативной сейсмичности при проектировании объектов, приведенных в позициях 1 и 2 таблицы 5.3.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188" w:type="dxa"/>
          </w:tcPr>
          <w:p w14:paraId="5D03DE52" w14:textId="77777777" w:rsidR="002556E1" w:rsidRPr="007D3B46" w:rsidRDefault="002556E1" w:rsidP="006401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Дополнить фразой </w:t>
            </w:r>
          </w:p>
          <w:p w14:paraId="7BA629A7" w14:textId="7E4CA286" w:rsidR="002556E1" w:rsidRPr="007D3B46" w:rsidRDefault="002556E1" w:rsidP="0064017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«В исключительных случаях при реконструкции существующих объектов, приведенных в позиции 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2 таблицы 5.3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, допускается использовать карту ОСР-2015-А при соответствующем обосновании.»</w:t>
            </w:r>
          </w:p>
        </w:tc>
        <w:tc>
          <w:tcPr>
            <w:tcW w:w="4838" w:type="dxa"/>
            <w:tcBorders>
              <w:right w:val="single" w:sz="12" w:space="0" w:color="auto"/>
            </w:tcBorders>
          </w:tcPr>
          <w:p w14:paraId="6CA1280A" w14:textId="2228B804" w:rsidR="002556E1" w:rsidRPr="007D3B46" w:rsidRDefault="002556E1" w:rsidP="0000388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Данный пункт не входит в перечень обязательных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согласно постановлению№ 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985, что вызывает неоднозначное толкование при экспертизе и проектировании. Может ли заказчик обосновать использовании карты А </w:t>
            </w:r>
            <w:proofErr w:type="gramStart"/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для объектов</w:t>
            </w:r>
            <w:proofErr w:type="gramEnd"/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перечисленных в позиции 2 таблицы 5.3 при реконструкции и новом строительстве? Например, осуществление реконструкции объектов культурного наследия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(построенных 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считавшемся ранее менее сейсмически опасном г. Краснодар)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 8-9 баллов по карте В затруднительно. Их теперь необходимо сносить?</w:t>
            </w:r>
          </w:p>
        </w:tc>
      </w:tr>
      <w:tr w:rsidR="002556E1" w:rsidRPr="007D3B46" w14:paraId="4EBDEB75" w14:textId="77777777" w:rsidTr="002556E1">
        <w:trPr>
          <w:tblHeader/>
          <w:jc w:val="center"/>
        </w:trPr>
        <w:tc>
          <w:tcPr>
            <w:tcW w:w="1802" w:type="dxa"/>
            <w:tcBorders>
              <w:left w:val="single" w:sz="12" w:space="0" w:color="auto"/>
            </w:tcBorders>
          </w:tcPr>
          <w:p w14:paraId="1E792508" w14:textId="77777777" w:rsidR="002556E1" w:rsidRPr="007D3B46" w:rsidRDefault="002556E1" w:rsidP="00E44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6 Жилые, общественные, производственные здания и сооружения</w:t>
            </w:r>
          </w:p>
          <w:p w14:paraId="288E768E" w14:textId="77777777" w:rsidR="002556E1" w:rsidRPr="007D3B46" w:rsidRDefault="002556E1" w:rsidP="00E44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6.1 Общие положения</w:t>
            </w:r>
          </w:p>
          <w:p w14:paraId="2F703BB3" w14:textId="55A0A44C" w:rsidR="002556E1" w:rsidRPr="007D3B46" w:rsidRDefault="002556E1" w:rsidP="00E44FF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Второй абзац 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п. 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6.1.1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39" w:type="dxa"/>
            <w:vMerge/>
          </w:tcPr>
          <w:p w14:paraId="7FAF15DE" w14:textId="77777777" w:rsidR="002556E1" w:rsidRPr="007D3B46" w:rsidRDefault="002556E1" w:rsidP="00E44FF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17" w:type="dxa"/>
          </w:tcPr>
          <w:p w14:paraId="7A84E687" w14:textId="3979C8CB" w:rsidR="002556E1" w:rsidRPr="007D3B46" w:rsidRDefault="002556E1" w:rsidP="00E44FF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Требования раздела 6 следует применять в зависимости от расчетной сейсмичности, выраженной в целочисленных баллах сейсмической шкалы интенсивности MSK-64.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3188" w:type="dxa"/>
          </w:tcPr>
          <w:p w14:paraId="460E64C8" w14:textId="77777777" w:rsidR="002556E1" w:rsidRPr="007D3B46" w:rsidRDefault="002556E1" w:rsidP="00E44FF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Дополнить фразой </w:t>
            </w:r>
          </w:p>
          <w:p w14:paraId="72A99DB2" w14:textId="38A4C17A" w:rsidR="002556E1" w:rsidRPr="007D3B46" w:rsidRDefault="002556E1" w:rsidP="00E44FF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Дробные значения расчетной сейсмичности, полученные в ходе СМР, округляются до целочисленных значений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путем математического округления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. Если при проектировании возможно использовать дробные значения расчетной балльности, то их необходимо округлять с точностью до 0,1 балла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38" w:type="dxa"/>
            <w:tcBorders>
              <w:right w:val="single" w:sz="12" w:space="0" w:color="auto"/>
            </w:tcBorders>
          </w:tcPr>
          <w:p w14:paraId="2C1F1DE9" w14:textId="77777777" w:rsidR="002556E1" w:rsidRPr="007D3B46" w:rsidRDefault="002556E1" w:rsidP="00E44FF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В СП 14.13330.2014 был пункт про математическое округление балльности, полученной по результатам СМР. Теперь же неясно по каким правилам и кто должен округлять дробные баллы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СМР</w:t>
            </w:r>
            <w:r w:rsidRPr="007D3B46">
              <w:rPr>
                <w:rFonts w:ascii="Times New Roman" w:hAnsi="Times New Roman" w:cs="Times New Roman"/>
                <w:bCs/>
                <w:sz w:val="20"/>
                <w:szCs w:val="20"/>
              </w:rPr>
              <w:t>. Изыскатели или проектировщики? 8,5 балла по СМР это 8 или 9?</w:t>
            </w:r>
          </w:p>
          <w:p w14:paraId="578CC712" w14:textId="239F2A1B" w:rsidR="002556E1" w:rsidRPr="007D3B46" w:rsidRDefault="002556E1" w:rsidP="00E44FF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491E699" w14:textId="77777777" w:rsidR="007D3B46" w:rsidRPr="007D3B46" w:rsidRDefault="007D3B46" w:rsidP="00713505">
      <w:pPr>
        <w:rPr>
          <w:rFonts w:ascii="Times New Roman" w:hAnsi="Times New Roman" w:cs="Times New Roman"/>
          <w:sz w:val="20"/>
          <w:szCs w:val="20"/>
        </w:rPr>
      </w:pPr>
    </w:p>
    <w:p w14:paraId="2B520FF2" w14:textId="39600AFA" w:rsidR="00297B44" w:rsidRPr="007D3B46" w:rsidRDefault="00AD3965" w:rsidP="00713505">
      <w:pPr>
        <w:rPr>
          <w:rFonts w:ascii="Times New Roman" w:hAnsi="Times New Roman" w:cs="Times New Roman"/>
          <w:sz w:val="20"/>
          <w:szCs w:val="20"/>
        </w:rPr>
      </w:pPr>
      <w:r w:rsidRPr="007D3B46">
        <w:rPr>
          <w:rFonts w:ascii="Times New Roman" w:hAnsi="Times New Roman" w:cs="Times New Roman"/>
          <w:sz w:val="20"/>
          <w:szCs w:val="20"/>
        </w:rPr>
        <w:t>Контактное лицо</w:t>
      </w:r>
      <w:r w:rsidR="001C317C" w:rsidRPr="007D3B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3A7316" w14:textId="75B35E74" w:rsidR="00297B44" w:rsidRPr="007D3B46" w:rsidRDefault="00702792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Горшков</w:t>
      </w:r>
      <w:r w:rsidR="00AD3965"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Геннадий Андреевич</w:t>
      </w:r>
      <w:r w:rsidR="001C317C"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</w:p>
    <w:p w14:paraId="0B5DC100" w14:textId="7239FCEB" w:rsidR="00AD3965" w:rsidRPr="007D3B46" w:rsidRDefault="00702792" w:rsidP="00713505">
      <w:pPr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Технический директор</w:t>
      </w:r>
      <w:r w:rsidR="00713505"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ОО</w:t>
      </w:r>
      <w:r w:rsidR="00AD3965"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 «</w:t>
      </w:r>
      <w:r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МИКРОСЕЙСМ</w:t>
      </w:r>
      <w:r w:rsidR="00AD3965"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»</w:t>
      </w:r>
    </w:p>
    <w:p w14:paraId="086A9810" w14:textId="40CB2DCA" w:rsidR="00702792" w:rsidRPr="007D3B46" w:rsidRDefault="00702792" w:rsidP="008C5114">
      <w:pPr>
        <w:rPr>
          <w:rFonts w:ascii="Times New Roman" w:eastAsia="Calibri" w:hAnsi="Times New Roman" w:cs="Times New Roman"/>
          <w:bCs/>
          <w:color w:val="000000"/>
          <w:sz w:val="20"/>
          <w:szCs w:val="20"/>
          <w:u w:val="single"/>
        </w:rPr>
      </w:pPr>
      <w:r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+7 (905) 404-3-889</w:t>
      </w:r>
      <w:r w:rsidR="00713505"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; </w:t>
      </w:r>
      <w:r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+7 (861) 290-5-889</w:t>
      </w:r>
      <w:r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;</w:t>
      </w:r>
      <w:r w:rsidR="005A642E"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1C317C" w:rsidRPr="007D3B46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hyperlink r:id="rId8" w:history="1">
        <w:r w:rsidRPr="007D3B46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gorshkov</w:t>
        </w:r>
        <w:r w:rsidRPr="007D3B46">
          <w:rPr>
            <w:rStyle w:val="ad"/>
            <w:rFonts w:ascii="Times New Roman" w:hAnsi="Times New Roman" w:cs="Times New Roman"/>
            <w:sz w:val="20"/>
            <w:szCs w:val="20"/>
          </w:rPr>
          <w:t>@</w:t>
        </w:r>
        <w:r w:rsidRPr="007D3B46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microseism</w:t>
        </w:r>
        <w:r w:rsidRPr="007D3B46">
          <w:rPr>
            <w:rStyle w:val="ad"/>
            <w:rFonts w:ascii="Times New Roman" w:hAnsi="Times New Roman" w:cs="Times New Roman"/>
            <w:sz w:val="20"/>
            <w:szCs w:val="20"/>
          </w:rPr>
          <w:t>.</w:t>
        </w:r>
        <w:r w:rsidRPr="007D3B46">
          <w:rPr>
            <w:rStyle w:val="ad"/>
            <w:rFonts w:ascii="Times New Roman" w:hAnsi="Times New Roman" w:cs="Times New Roman"/>
            <w:sz w:val="20"/>
            <w:szCs w:val="20"/>
            <w:lang w:val="en-US"/>
          </w:rPr>
          <w:t>com</w:t>
        </w:r>
      </w:hyperlink>
    </w:p>
    <w:sectPr w:rsidR="00702792" w:rsidRPr="007D3B46" w:rsidSect="00AF1F94">
      <w:footerReference w:type="default" r:id="rId9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FA766" w14:textId="77777777" w:rsidR="009A209C" w:rsidRDefault="009A209C" w:rsidP="00AF1F94">
      <w:r>
        <w:separator/>
      </w:r>
    </w:p>
  </w:endnote>
  <w:endnote w:type="continuationSeparator" w:id="0">
    <w:p w14:paraId="5109C021" w14:textId="77777777" w:rsidR="009A209C" w:rsidRDefault="009A209C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97A48F6" w14:textId="77777777" w:rsidR="00AF1F94" w:rsidRPr="00AF1F94" w:rsidRDefault="00AF1F94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AF25F2">
          <w:rPr>
            <w:noProof/>
            <w:sz w:val="20"/>
            <w:szCs w:val="20"/>
          </w:rPr>
          <w:t>1</w:t>
        </w:r>
        <w:r w:rsidRPr="00AF1F94">
          <w:rPr>
            <w:sz w:val="20"/>
            <w:szCs w:val="20"/>
          </w:rPr>
          <w:fldChar w:fldCharType="end"/>
        </w:r>
      </w:p>
    </w:sdtContent>
  </w:sdt>
  <w:p w14:paraId="634DFEF9" w14:textId="77777777" w:rsidR="00AF1F94" w:rsidRDefault="00AF1F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2995E" w14:textId="77777777" w:rsidR="009A209C" w:rsidRDefault="009A209C" w:rsidP="00AF1F94">
      <w:r>
        <w:separator/>
      </w:r>
    </w:p>
  </w:footnote>
  <w:footnote w:type="continuationSeparator" w:id="0">
    <w:p w14:paraId="1BD07BAF" w14:textId="77777777" w:rsidR="009A209C" w:rsidRDefault="009A209C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7E"/>
    <w:rsid w:val="0000388D"/>
    <w:rsid w:val="00004EFD"/>
    <w:rsid w:val="00006FFE"/>
    <w:rsid w:val="00026037"/>
    <w:rsid w:val="000319F6"/>
    <w:rsid w:val="00031CA1"/>
    <w:rsid w:val="00031DA0"/>
    <w:rsid w:val="0005207F"/>
    <w:rsid w:val="000558CE"/>
    <w:rsid w:val="00056D9B"/>
    <w:rsid w:val="00072771"/>
    <w:rsid w:val="0008225F"/>
    <w:rsid w:val="000D4482"/>
    <w:rsid w:val="000D4989"/>
    <w:rsid w:val="00114710"/>
    <w:rsid w:val="001164C7"/>
    <w:rsid w:val="00120046"/>
    <w:rsid w:val="00125F1F"/>
    <w:rsid w:val="001645B5"/>
    <w:rsid w:val="00173BBA"/>
    <w:rsid w:val="0019344B"/>
    <w:rsid w:val="00193EF6"/>
    <w:rsid w:val="001A3DA2"/>
    <w:rsid w:val="001C317C"/>
    <w:rsid w:val="001D441F"/>
    <w:rsid w:val="001E11B9"/>
    <w:rsid w:val="001F3DF5"/>
    <w:rsid w:val="001F4A7E"/>
    <w:rsid w:val="00202874"/>
    <w:rsid w:val="0024221C"/>
    <w:rsid w:val="00243B31"/>
    <w:rsid w:val="002452EB"/>
    <w:rsid w:val="002556E1"/>
    <w:rsid w:val="00263F68"/>
    <w:rsid w:val="00267797"/>
    <w:rsid w:val="002856AC"/>
    <w:rsid w:val="00297B44"/>
    <w:rsid w:val="002A1CDC"/>
    <w:rsid w:val="002A4B4B"/>
    <w:rsid w:val="002B7E9D"/>
    <w:rsid w:val="002E1126"/>
    <w:rsid w:val="002E1D5A"/>
    <w:rsid w:val="002E3583"/>
    <w:rsid w:val="003053D9"/>
    <w:rsid w:val="003124B8"/>
    <w:rsid w:val="003813C0"/>
    <w:rsid w:val="003848F9"/>
    <w:rsid w:val="00394CFB"/>
    <w:rsid w:val="003C59BA"/>
    <w:rsid w:val="003D5813"/>
    <w:rsid w:val="00401AEA"/>
    <w:rsid w:val="004050B9"/>
    <w:rsid w:val="00434C20"/>
    <w:rsid w:val="004368CE"/>
    <w:rsid w:val="00437D0C"/>
    <w:rsid w:val="00440416"/>
    <w:rsid w:val="00441330"/>
    <w:rsid w:val="004961B9"/>
    <w:rsid w:val="004A7D59"/>
    <w:rsid w:val="004C6468"/>
    <w:rsid w:val="004E7233"/>
    <w:rsid w:val="00550D59"/>
    <w:rsid w:val="0055386A"/>
    <w:rsid w:val="00594D2A"/>
    <w:rsid w:val="005A39A3"/>
    <w:rsid w:val="005A642E"/>
    <w:rsid w:val="005B0FAE"/>
    <w:rsid w:val="005C01ED"/>
    <w:rsid w:val="005C43D3"/>
    <w:rsid w:val="0064017D"/>
    <w:rsid w:val="006458B5"/>
    <w:rsid w:val="006467C2"/>
    <w:rsid w:val="00652737"/>
    <w:rsid w:val="006A0D55"/>
    <w:rsid w:val="006B5BAE"/>
    <w:rsid w:val="006C3237"/>
    <w:rsid w:val="006D1A36"/>
    <w:rsid w:val="006D37FC"/>
    <w:rsid w:val="006D393F"/>
    <w:rsid w:val="006D7E60"/>
    <w:rsid w:val="006F1A42"/>
    <w:rsid w:val="006F44C2"/>
    <w:rsid w:val="00702792"/>
    <w:rsid w:val="007038B1"/>
    <w:rsid w:val="00712B13"/>
    <w:rsid w:val="00713505"/>
    <w:rsid w:val="00730F61"/>
    <w:rsid w:val="007528E7"/>
    <w:rsid w:val="00753BD1"/>
    <w:rsid w:val="00786A84"/>
    <w:rsid w:val="00797FCF"/>
    <w:rsid w:val="007B6693"/>
    <w:rsid w:val="007D3B46"/>
    <w:rsid w:val="007F29B7"/>
    <w:rsid w:val="00800114"/>
    <w:rsid w:val="00804BCF"/>
    <w:rsid w:val="0080639C"/>
    <w:rsid w:val="008638D1"/>
    <w:rsid w:val="008739B0"/>
    <w:rsid w:val="0089034B"/>
    <w:rsid w:val="008A514D"/>
    <w:rsid w:val="008A5C1C"/>
    <w:rsid w:val="008B55C6"/>
    <w:rsid w:val="008C5114"/>
    <w:rsid w:val="008C77E3"/>
    <w:rsid w:val="00912F28"/>
    <w:rsid w:val="00943E99"/>
    <w:rsid w:val="00944D5C"/>
    <w:rsid w:val="00960CAB"/>
    <w:rsid w:val="00974100"/>
    <w:rsid w:val="009A209C"/>
    <w:rsid w:val="009A7429"/>
    <w:rsid w:val="009C5CB5"/>
    <w:rsid w:val="009E3213"/>
    <w:rsid w:val="009F2D8D"/>
    <w:rsid w:val="00A1313A"/>
    <w:rsid w:val="00A50219"/>
    <w:rsid w:val="00A603F4"/>
    <w:rsid w:val="00A668D1"/>
    <w:rsid w:val="00A763C7"/>
    <w:rsid w:val="00AD13B5"/>
    <w:rsid w:val="00AD3929"/>
    <w:rsid w:val="00AD3965"/>
    <w:rsid w:val="00AF1F94"/>
    <w:rsid w:val="00AF25F2"/>
    <w:rsid w:val="00B11989"/>
    <w:rsid w:val="00B250DD"/>
    <w:rsid w:val="00B27BA3"/>
    <w:rsid w:val="00B3145C"/>
    <w:rsid w:val="00B43540"/>
    <w:rsid w:val="00B66A06"/>
    <w:rsid w:val="00B74DB3"/>
    <w:rsid w:val="00BB4437"/>
    <w:rsid w:val="00BC0712"/>
    <w:rsid w:val="00BF5FDD"/>
    <w:rsid w:val="00BF7B18"/>
    <w:rsid w:val="00C1177F"/>
    <w:rsid w:val="00C13BA8"/>
    <w:rsid w:val="00C237AB"/>
    <w:rsid w:val="00C5136B"/>
    <w:rsid w:val="00C55518"/>
    <w:rsid w:val="00C5633C"/>
    <w:rsid w:val="00C6144F"/>
    <w:rsid w:val="00C7151B"/>
    <w:rsid w:val="00C74981"/>
    <w:rsid w:val="00C856E0"/>
    <w:rsid w:val="00C92CDA"/>
    <w:rsid w:val="00C95F3E"/>
    <w:rsid w:val="00CA4650"/>
    <w:rsid w:val="00CB55F2"/>
    <w:rsid w:val="00CC0B24"/>
    <w:rsid w:val="00CC6556"/>
    <w:rsid w:val="00CE2AA1"/>
    <w:rsid w:val="00D05CBC"/>
    <w:rsid w:val="00D10F6F"/>
    <w:rsid w:val="00D12BCC"/>
    <w:rsid w:val="00D4751D"/>
    <w:rsid w:val="00D83272"/>
    <w:rsid w:val="00D86A17"/>
    <w:rsid w:val="00D872CB"/>
    <w:rsid w:val="00DA6D77"/>
    <w:rsid w:val="00DB00D6"/>
    <w:rsid w:val="00DC2729"/>
    <w:rsid w:val="00DC4E15"/>
    <w:rsid w:val="00E22893"/>
    <w:rsid w:val="00E248C6"/>
    <w:rsid w:val="00E36A7C"/>
    <w:rsid w:val="00E44FFA"/>
    <w:rsid w:val="00E470E0"/>
    <w:rsid w:val="00E638FA"/>
    <w:rsid w:val="00EA4E92"/>
    <w:rsid w:val="00EB7A72"/>
    <w:rsid w:val="00ED2196"/>
    <w:rsid w:val="00ED691C"/>
    <w:rsid w:val="00EE250D"/>
    <w:rsid w:val="00EF088E"/>
    <w:rsid w:val="00EF1835"/>
    <w:rsid w:val="00F56FDC"/>
    <w:rsid w:val="00F60080"/>
    <w:rsid w:val="00F75EA9"/>
    <w:rsid w:val="00F76E39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86E0A0"/>
  <w15:docId w15:val="{B0C48FB3-FDA9-4409-8E29-BA012E0C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F5FDD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F5FDD"/>
  </w:style>
  <w:style w:type="character" w:styleId="aa">
    <w:name w:val="footnote reference"/>
    <w:rsid w:val="00BF5FDD"/>
    <w:rPr>
      <w:vertAlign w:val="superscript"/>
    </w:rPr>
  </w:style>
  <w:style w:type="paragraph" w:styleId="ab">
    <w:name w:val="Balloon Text"/>
    <w:basedOn w:val="a"/>
    <w:link w:val="ac"/>
    <w:rsid w:val="00D10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0F6F"/>
    <w:rPr>
      <w:rFonts w:ascii="Tahoma" w:hAnsi="Tahoma" w:cs="Tahoma"/>
      <w:sz w:val="16"/>
      <w:szCs w:val="16"/>
    </w:rPr>
  </w:style>
  <w:style w:type="character" w:styleId="ad">
    <w:name w:val="Hyperlink"/>
    <w:basedOn w:val="a0"/>
    <w:unhideWhenUsed/>
    <w:rsid w:val="0070279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027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shkov@microseis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3E99-D51E-47B8-BF9D-3596F497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Геннадий Горшков</cp:lastModifiedBy>
  <cp:revision>28</cp:revision>
  <dcterms:created xsi:type="dcterms:W3CDTF">2020-12-17T11:16:00Z</dcterms:created>
  <dcterms:modified xsi:type="dcterms:W3CDTF">2020-12-17T12:17:00Z</dcterms:modified>
</cp:coreProperties>
</file>