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9D37EE" w:rsidRPr="009D37EE">
        <w:rPr>
          <w:rFonts w:ascii="Times New Roman" w:hAnsi="Times New Roman" w:cs="Times New Roman"/>
          <w:b/>
          <w:sz w:val="28"/>
          <w:szCs w:val="28"/>
          <w:u w:val="single"/>
        </w:rPr>
        <w:t>ООО «НК «Роснефть» - НТЦ»</w:t>
      </w:r>
      <w:r w:rsidR="00CC0B24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24" w:rsidRDefault="00CC0B24" w:rsidP="002A1CDC">
      <w:pPr>
        <w:spacing w:line="276" w:lineRule="auto"/>
        <w:jc w:val="center"/>
      </w:pPr>
      <w:r>
        <w:rPr>
          <w:b/>
        </w:rPr>
        <w:t>____</w:t>
      </w:r>
      <w:r w:rsidR="00816355" w:rsidRPr="00816355">
        <w:rPr>
          <w:b/>
          <w:u w:val="single"/>
        </w:rPr>
        <w:t xml:space="preserve">изменения № 1 СП 284.1325800.2016 Трубопроводы промысловые для нефти и газа. Правила проектирования и производства работ </w:t>
      </w:r>
      <w:r w:rsidR="00C23534" w:rsidRPr="00C23534">
        <w:rPr>
          <w:b/>
          <w:u w:val="single"/>
        </w:rPr>
        <w:t xml:space="preserve"> </w:t>
      </w:r>
      <w:r>
        <w:rPr>
          <w:b/>
        </w:rPr>
        <w:t>________________</w:t>
      </w:r>
    </w:p>
    <w:p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 w:rsidR="006B5BAE" w:rsidRPr="00A50219" w:rsidTr="003B5EBA">
        <w:trPr>
          <w:tblHeader/>
        </w:trPr>
        <w:tc>
          <w:tcPr>
            <w:tcW w:w="2518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466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Абзац 4-й. Перечисление 4-е изложить в новой редакции: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«- трубопроводы тепловых сетей, водоснабжения и канализации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;»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В ПЗ к проекту 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указано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что внесены уточнению в части включения водоводы поддержания пластового давления, а по факту в проекте СП данное уточнение отсутствует</w:t>
            </w:r>
            <w:r w:rsidR="005851C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851CE" w:rsidRDefault="005851CE">
            <w:pPr>
              <w:rPr>
                <w:rFonts w:ascii="Times New Roman" w:hAnsi="Times New Roman" w:cs="Times New Roman"/>
                <w:color w:val="000000"/>
              </w:rPr>
            </w:pPr>
          </w:p>
          <w:p w:rsidR="005851CE" w:rsidRDefault="005851CE">
            <w:pPr>
              <w:rPr>
                <w:rFonts w:ascii="Times New Roman" w:hAnsi="Times New Roman" w:cs="Times New Roman"/>
                <w:color w:val="000000"/>
              </w:rPr>
            </w:pPr>
          </w:p>
          <w:p w:rsidR="005851CE" w:rsidRPr="00E74848" w:rsidRDefault="005851CE">
            <w:pPr>
              <w:rPr>
                <w:rFonts w:ascii="Times New Roman" w:hAnsi="Times New Roman" w:cs="Times New Roman"/>
                <w:color w:val="000000"/>
              </w:rPr>
            </w:pPr>
            <w:r w:rsidRPr="005851CE">
              <w:rPr>
                <w:rFonts w:ascii="Times New Roman" w:hAnsi="Times New Roman" w:cs="Times New Roman"/>
                <w:color w:val="000000"/>
              </w:rPr>
              <w:t>Требуется пояснения изменения: указанные трубопроводы добавляются в перечисление трубопроводов, на которые СП не распространяется?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10.2.17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Пункт 10.2.17. После слов: «через водные преграды» дополнить словами: «(шириной в межень по зеркалу воды более 10 м независимо от глубины или глубиной свыше 1,5 м независимо от ширины)».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Пункт 10.2.17. После слов: « на переходах  дополнить словами: «нефтепроводов, нефтепродуктопроводов и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конденсатопроводов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I и II классов через водные преграды (шириной в межень по зеркалу воды более 10 м независимо от глубины или глубиной свыше 1,5 м независимо от ширины)».</w:t>
            </w:r>
          </w:p>
          <w:p w:rsidR="003B50F0" w:rsidRDefault="003B50F0">
            <w:pPr>
              <w:rPr>
                <w:rFonts w:ascii="Times New Roman" w:hAnsi="Times New Roman" w:cs="Times New Roman"/>
                <w:color w:val="000000"/>
              </w:rPr>
            </w:pPr>
          </w:p>
          <w:p w:rsidR="003B50F0" w:rsidRDefault="003B50F0">
            <w:pPr>
              <w:rPr>
                <w:rFonts w:ascii="Times New Roman" w:hAnsi="Times New Roman" w:cs="Times New Roman"/>
                <w:color w:val="000000"/>
              </w:rPr>
            </w:pPr>
          </w:p>
          <w:p w:rsidR="003B50F0" w:rsidRPr="00E74848" w:rsidRDefault="003B50F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B50F0">
              <w:rPr>
                <w:rFonts w:ascii="Times New Roman" w:hAnsi="Times New Roman" w:cs="Times New Roman"/>
                <w:color w:val="000000"/>
              </w:rPr>
              <w:t>Редакция проекта по пункту 10.2.17 противоречит пункту 9.2.2, в которых речь идет о трубопроводах I и II классов.</w:t>
            </w:r>
            <w:proofErr w:type="gramEnd"/>
            <w:r w:rsidRPr="003B50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B50F0">
              <w:rPr>
                <w:rFonts w:ascii="Times New Roman" w:hAnsi="Times New Roman" w:cs="Times New Roman"/>
                <w:color w:val="000000"/>
              </w:rPr>
              <w:t xml:space="preserve">Ставить электроприводную арматуру вместо ручной на </w:t>
            </w:r>
            <w:proofErr w:type="spellStart"/>
            <w:r w:rsidRPr="003B50F0">
              <w:rPr>
                <w:rFonts w:ascii="Times New Roman" w:hAnsi="Times New Roman" w:cs="Times New Roman"/>
                <w:color w:val="000000"/>
              </w:rPr>
              <w:t>нефтегазопроводах</w:t>
            </w:r>
            <w:proofErr w:type="spellEnd"/>
            <w:r w:rsidRPr="003B50F0">
              <w:rPr>
                <w:rFonts w:ascii="Times New Roman" w:hAnsi="Times New Roman" w:cs="Times New Roman"/>
                <w:color w:val="000000"/>
              </w:rPr>
              <w:t xml:space="preserve"> и водоводах малых диаметров нецелесообразно и </w:t>
            </w:r>
            <w:proofErr w:type="spellStart"/>
            <w:r w:rsidRPr="003B50F0">
              <w:rPr>
                <w:rFonts w:ascii="Times New Roman" w:hAnsi="Times New Roman" w:cs="Times New Roman"/>
                <w:color w:val="000000"/>
              </w:rPr>
              <w:t>необосновано</w:t>
            </w:r>
            <w:proofErr w:type="spellEnd"/>
            <w:r w:rsidRPr="003B50F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3B50F0">
              <w:rPr>
                <w:rFonts w:ascii="Times New Roman" w:hAnsi="Times New Roman" w:cs="Times New Roman"/>
                <w:color w:val="000000"/>
              </w:rPr>
              <w:t>затратно</w:t>
            </w:r>
            <w:proofErr w:type="spellEnd"/>
            <w:r w:rsidRPr="003B50F0">
              <w:rPr>
                <w:rFonts w:ascii="Times New Roman" w:hAnsi="Times New Roman" w:cs="Times New Roman"/>
                <w:color w:val="000000"/>
              </w:rPr>
              <w:t xml:space="preserve"> для Компании.</w:t>
            </w:r>
            <w:proofErr w:type="gramEnd"/>
            <w:r w:rsidRPr="003B50F0">
              <w:rPr>
                <w:rFonts w:ascii="Times New Roman" w:hAnsi="Times New Roman" w:cs="Times New Roman"/>
                <w:color w:val="000000"/>
              </w:rPr>
              <w:t xml:space="preserve"> Данные решения требуют прокладки трассы </w:t>
            </w:r>
            <w:proofErr w:type="gramStart"/>
            <w:r w:rsidRPr="003B50F0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3B50F0">
              <w:rPr>
                <w:rFonts w:ascii="Times New Roman" w:hAnsi="Times New Roman" w:cs="Times New Roman"/>
                <w:color w:val="000000"/>
              </w:rPr>
              <w:t xml:space="preserve"> на сетях </w:t>
            </w:r>
            <w:proofErr w:type="spellStart"/>
            <w:r w:rsidRPr="003B50F0">
              <w:rPr>
                <w:rFonts w:ascii="Times New Roman" w:hAnsi="Times New Roman" w:cs="Times New Roman"/>
                <w:color w:val="000000"/>
              </w:rPr>
              <w:t>нефтесбора</w:t>
            </w:r>
            <w:proofErr w:type="spellEnd"/>
            <w:r w:rsidRPr="003B50F0">
              <w:rPr>
                <w:rFonts w:ascii="Times New Roman" w:hAnsi="Times New Roman" w:cs="Times New Roman"/>
                <w:color w:val="000000"/>
              </w:rPr>
              <w:t xml:space="preserve"> одиночных скважин и кустов скважин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10.5.20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«Ингибиторной защите от внутренней коррозии подлежат все трубопроводы, в которых возможен контакт коррозионно-агрессивной жидкости с внутренней незащищённой поверхностью стенки при скорости внутренней коррозии 0,1 мм/год и выше.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«Ингибиторной защите от внутренней коррозии подлежат все трубопроводы, в которых возможен контакт коррозионно-агрессивной жидкости с внутренней незащищённой поверхностью стенки при скорости внутренней коррозии   выше 0,1 мм/год</w:t>
            </w:r>
          </w:p>
          <w:p w:rsidR="003B50F0" w:rsidRDefault="003B50F0">
            <w:pPr>
              <w:rPr>
                <w:rFonts w:ascii="Times New Roman" w:hAnsi="Times New Roman" w:cs="Times New Roman"/>
                <w:color w:val="000000"/>
              </w:rPr>
            </w:pPr>
          </w:p>
          <w:p w:rsidR="003B50F0" w:rsidRDefault="003B50F0">
            <w:pPr>
              <w:rPr>
                <w:rFonts w:ascii="Times New Roman" w:hAnsi="Times New Roman" w:cs="Times New Roman"/>
                <w:color w:val="000000"/>
              </w:rPr>
            </w:pPr>
          </w:p>
          <w:p w:rsidR="003B50F0" w:rsidRPr="00E74848" w:rsidRDefault="003B50F0">
            <w:pPr>
              <w:rPr>
                <w:rFonts w:ascii="Times New Roman" w:hAnsi="Times New Roman" w:cs="Times New Roman"/>
                <w:color w:val="000000"/>
              </w:rPr>
            </w:pPr>
            <w:r w:rsidRPr="003B50F0">
              <w:rPr>
                <w:rFonts w:ascii="Times New Roman" w:hAnsi="Times New Roman" w:cs="Times New Roman"/>
                <w:color w:val="000000"/>
              </w:rPr>
              <w:t xml:space="preserve">Скорость 0.1 мм/год не относит среду </w:t>
            </w:r>
            <w:proofErr w:type="gramStart"/>
            <w:r w:rsidRPr="003B50F0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3B50F0">
              <w:rPr>
                <w:rFonts w:ascii="Times New Roman" w:hAnsi="Times New Roman" w:cs="Times New Roman"/>
                <w:color w:val="000000"/>
              </w:rPr>
              <w:t xml:space="preserve"> сильноагрессивной и является нормативной по нескольким НД. Данное предложение исключит повышенные </w:t>
            </w:r>
            <w:proofErr w:type="spellStart"/>
            <w:r w:rsidRPr="003B50F0">
              <w:rPr>
                <w:rFonts w:ascii="Times New Roman" w:hAnsi="Times New Roman" w:cs="Times New Roman"/>
                <w:color w:val="000000"/>
              </w:rPr>
              <w:t>кап</w:t>
            </w:r>
            <w:proofErr w:type="gramStart"/>
            <w:r w:rsidRPr="003B50F0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3B50F0">
              <w:rPr>
                <w:rFonts w:ascii="Times New Roman" w:hAnsi="Times New Roman" w:cs="Times New Roman"/>
                <w:color w:val="000000"/>
              </w:rPr>
              <w:t>ложения</w:t>
            </w:r>
            <w:proofErr w:type="spellEnd"/>
            <w:r w:rsidRPr="003B50F0">
              <w:rPr>
                <w:rFonts w:ascii="Times New Roman" w:hAnsi="Times New Roman" w:cs="Times New Roman"/>
                <w:color w:val="000000"/>
              </w:rPr>
              <w:t xml:space="preserve"> и операционных затраты на стадии строительства.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9.1.14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Отсутствует редакция 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Трубопроводы систем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заводнения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нефтяных пластов и систем 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захоронения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пластовых и сточных вод в глубокие поглощающие горизонты,  транспортирующие среду, вызывающую внутреннюю коррозию со скоростью 0,2 мм/год и выше должны выполняться из труб с внутренним антикоррозионным покрытием или с применением ингибирования.</w:t>
            </w:r>
          </w:p>
          <w:p w:rsidR="003B50F0" w:rsidRDefault="003B50F0">
            <w:pPr>
              <w:rPr>
                <w:rFonts w:ascii="Times New Roman" w:hAnsi="Times New Roman" w:cs="Times New Roman"/>
                <w:color w:val="000000"/>
              </w:rPr>
            </w:pPr>
          </w:p>
          <w:p w:rsidR="003B50F0" w:rsidRDefault="003B50F0">
            <w:pPr>
              <w:rPr>
                <w:rFonts w:ascii="Times New Roman" w:hAnsi="Times New Roman" w:cs="Times New Roman"/>
                <w:color w:val="000000"/>
              </w:rPr>
            </w:pPr>
          </w:p>
          <w:p w:rsidR="003B50F0" w:rsidRPr="00E74848" w:rsidRDefault="003B50F0">
            <w:pPr>
              <w:rPr>
                <w:rFonts w:ascii="Times New Roman" w:hAnsi="Times New Roman" w:cs="Times New Roman"/>
                <w:color w:val="000000"/>
              </w:rPr>
            </w:pPr>
            <w:r w:rsidRPr="003B50F0">
              <w:rPr>
                <w:rFonts w:ascii="Times New Roman" w:hAnsi="Times New Roman" w:cs="Times New Roman"/>
                <w:color w:val="000000"/>
              </w:rPr>
              <w:t xml:space="preserve">Неоднозначный пункт, который </w:t>
            </w:r>
            <w:proofErr w:type="gramStart"/>
            <w:r w:rsidRPr="003B50F0">
              <w:rPr>
                <w:rFonts w:ascii="Times New Roman" w:hAnsi="Times New Roman" w:cs="Times New Roman"/>
                <w:color w:val="000000"/>
              </w:rPr>
              <w:t>изложен</w:t>
            </w:r>
            <w:proofErr w:type="gramEnd"/>
            <w:r w:rsidRPr="003B50F0">
              <w:rPr>
                <w:rFonts w:ascii="Times New Roman" w:hAnsi="Times New Roman" w:cs="Times New Roman"/>
                <w:color w:val="000000"/>
              </w:rPr>
              <w:t xml:space="preserve"> так что весь </w:t>
            </w:r>
            <w:proofErr w:type="spellStart"/>
            <w:r w:rsidRPr="003B50F0">
              <w:rPr>
                <w:rFonts w:ascii="Times New Roman" w:hAnsi="Times New Roman" w:cs="Times New Roman"/>
                <w:color w:val="000000"/>
              </w:rPr>
              <w:t>нефтесбор</w:t>
            </w:r>
            <w:proofErr w:type="spellEnd"/>
            <w:r w:rsidRPr="003B50F0">
              <w:rPr>
                <w:rFonts w:ascii="Times New Roman" w:hAnsi="Times New Roman" w:cs="Times New Roman"/>
                <w:color w:val="000000"/>
              </w:rPr>
              <w:t xml:space="preserve"> и водоводы </w:t>
            </w:r>
            <w:proofErr w:type="spellStart"/>
            <w:r w:rsidRPr="003B50F0">
              <w:rPr>
                <w:rFonts w:ascii="Times New Roman" w:hAnsi="Times New Roman" w:cs="Times New Roman"/>
                <w:color w:val="000000"/>
              </w:rPr>
              <w:t>д.б</w:t>
            </w:r>
            <w:proofErr w:type="spellEnd"/>
            <w:r w:rsidRPr="003B50F0">
              <w:rPr>
                <w:rFonts w:ascii="Times New Roman" w:hAnsi="Times New Roman" w:cs="Times New Roman"/>
                <w:color w:val="000000"/>
              </w:rPr>
              <w:t>. с внутренним покрытием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Отсутствует редакция 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При взаимном пересечении промысловых трубопроводов расстояние между ними в свету должно приниматься не менее 350 мм, а пересечение выполняться под углом не менее 60°. При взаимном пересечении газопроводы должны располагаться над трубопроводами, транспортирующими жидкие углеводороды. 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При невозможности соблюдения вышеуказанного требования проектируемый трубопровод должен заключаться в защитный футляр с выводом концов на расстояние не менее 10 м в обе стороны от оси пересекаемой коммуникации.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При пересечении с водопроводами питьевого назначения водопроводы питьевого назначения должны располагаться выше промысловых трубопроводов. Допускается располагать промысловые трубопроводы выше трубопроводов, транспортирующих воду питьевого назначения, при условии прокладки водопроводов питьевого назначения в защитных футлярах, при этом концы футляра должны быть выведены на расстояние не менее 10 м от точки пересечения.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В существующей редакции невозможно выполнить прокладку газопроводов ниже нефтепроводов, 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нефтегазопроводов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 xml:space="preserve"> с устройством футляра, что приводит к нарушению заглубления от поверхности земли при прокладке над пересекаемыми трубопроводами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10.4.2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Отсутствует редакция 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Угол пересечения трубопровода с железными и автомобильными дорогами должен быть максимально приближен к 90°, но не менее 60°. При соответствующем обосновании и в стесненных условиях, пересечение с автомобильными дорогами общего пользования и подъездными дорогами к промышленным предприятиям категорий IV, V, а также с внутренними автомобильными дорогами промышленных предприятий и организаций категорий III-в, IV-в, III-к, IV-к допускается снижение минимального значения угла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до 35°.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В стесненных условиях невозможно выполнить прокладку на пересечениях с промышленными и промысловыми автодорогами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Отсутствует редакция 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Добавить пункт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 Д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>ля участков переходов трубопроводов через автомобильные дороги с усовершенствованным покрытием капитального и облегченного типов, выполняемых без устройства защитных футляров, следует на расстоянии не менее 15 м в обе стороны от подошвы насыпи или бровки земляного полотна дороги предусмотреть защиту трубопровода от падения транспортных средств одним из двух способов: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увеличения заглубления трубопровода (не менее 1,7 м до верха трубопровода);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укладкой железобетонных плит над трубопроводом.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Кроме того, следует уложить железобетонные плиты по верху автомобильной дороги на длине по 10 м в каждую сторону от оси трубопровода.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Примечание. В поперечном направлении ширину полосы, защищаемой железобетонными плитами, следует принять не менее 3 DN. На этих участках бетонные плиты следует уложить на глубине 0,5 м и засыпать грунтом до уровня верха траншеи.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На существующих 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нефтегазопроводов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 xml:space="preserve"> при пересечении промысловой автодорогой невозможно выполнить защиту без переустройства трубопроводов, в связи с этим предлагается добавить условия по защите плитами и заглублением в 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случаях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когда невозможно разместить футляр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Таблица 7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848">
              <w:rPr>
                <w:rFonts w:ascii="Times New Roman" w:hAnsi="Times New Roman" w:cs="Times New Roman"/>
                <w:b/>
                <w:bCs/>
                <w:color w:val="000000"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Уточнить диапазоны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Необходимо чётко обозначить диапазоны. Диапазоны, к примеру "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нефте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>- и продуктопроводов": "св. 600 до 1200" и "св. 300 до 600" не определяют диаметр равный 600 мм. В соответствии с п. 5.3 "I - трубопроводы номинальным диаметром 600 мм и более". Аналогичная формулировка должна быть и в таблице, то есть "600 мм и более". В нормативной документации отдельно не сказано, что норматив не распространяется на  "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нефте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>- и продуктопроводов" 1200 и более, а таблица 5.3 ограничена данным диапазоном.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Таблица 7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848">
              <w:rPr>
                <w:rFonts w:ascii="Times New Roman" w:hAnsi="Times New Roman" w:cs="Times New Roman"/>
                <w:b/>
                <w:bCs/>
                <w:color w:val="000000"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Уточнить формулировку п.7 или добавить пункт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Формулировка "7 Магистральные оросительные каналы и коллекторы, реки и водоемы, водозаборные сооружения и станции оросительных систем, параллельно которым прокладывается газопровод" трактуется только для газопроводов. Необходимо заменить "газопровод" на "трубопровод" или добавить пун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кт с тр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>ебованиями по расстоянию для трубопроводов с другими продуктами.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9.1.14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848">
              <w:rPr>
                <w:rFonts w:ascii="Times New Roman" w:hAnsi="Times New Roman" w:cs="Times New Roman"/>
                <w:b/>
                <w:bCs/>
                <w:color w:val="000000"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Уточнить формулировку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2A1EEA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Формулировка "Трубопроводы 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нефтесбора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 xml:space="preserve"> нефтяных месторождений, трубопроводы систем 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заводнения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 xml:space="preserve"> нефтяных пластов и систем 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захоронения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пластовых и сточных вод в глубокие поглощающие горизонты, нефтепроводы для транспортирования товарной нефти от ЦПС до сооружений, магистрального транспорта, а также трубопроводы, транспортирующие среду, вызывающую внутреннюю коррозию со скоростью 0,2 мм/год и выше должны выполняться из труб с внутренним антикоррозионным покрытием." трактуется, что для перечисленных трубопроводов однозначно необходимо применять внутреннее покрытие, независимо от скорости коррозии, + для иных трубопроводов со скоростью коррозии 0,2 мм/год.</w:t>
            </w:r>
          </w:p>
          <w:p w:rsidR="002A1EEA" w:rsidRPr="00E74848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Необходимо убрать "а также трубопроводы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,"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Таблица 3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848">
              <w:rPr>
                <w:rFonts w:ascii="Times New Roman" w:hAnsi="Times New Roman" w:cs="Times New Roman"/>
                <w:b/>
                <w:bCs/>
                <w:color w:val="000000"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Уточнить диапазоны применения коэффициентов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В таблице 3 отсутствует коэффициент DN350 (наружный диаметр 377 мм)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П.12.5, 13.10, т.30 примечание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848">
              <w:rPr>
                <w:rFonts w:ascii="Times New Roman" w:hAnsi="Times New Roman" w:cs="Times New Roman"/>
                <w:b/>
                <w:bCs/>
                <w:color w:val="000000"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Уточнить диапазоны применения коэффициентов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2A1EEA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В соответствии с п.12.5 испытания относятся к 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силовым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нагружениям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 xml:space="preserve">. Соответственно для режима испытаний должны 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выполнятся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требования п.13.10 с указанными допустимыми значениями. В тоже время примечание т. 30 даёт разрешение проводить испытание до заводского давления трубопроводов, фитингов ... При этом кольцевые напряжения могут превышать допустимых значений, указанных в п.13.10. </w:t>
            </w:r>
          </w:p>
          <w:p w:rsidR="002A1EEA" w:rsidRPr="00E74848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Целесообразно указать значение R для режима "испытание", равное допустимому напряжению в стенке при проведении заводского испытания.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К документу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848">
              <w:rPr>
                <w:rFonts w:ascii="Times New Roman" w:hAnsi="Times New Roman" w:cs="Times New Roman"/>
                <w:b/>
                <w:bCs/>
                <w:color w:val="000000"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Уточнить основные методические указания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2A1EEA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Целесообразно добавить документ приложением или выпустить разъяснение к документу, включающие все требуемые расчётные методики. 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На текущий момент отсутствуют единые методики по проведению гидравлических расчётов, тем более с учётом требований п.5.11, расчёта количества циклов колебаний в ветровом потоке надземных трубопроводов для определения выносливости трубопровода в соответствии с п.13.17, расчёта пролёта надземных трубопроводов с учётом резонансных явлений в соответствии с п. 13.22 (дополнительно п.11.1.9 СП 20.13330.2016), продольного критического усилия новой редакции п.13.15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в зависимости от вида грунтов (в том числе обводнённых, слабонесущих, торфах).</w:t>
            </w:r>
          </w:p>
          <w:p w:rsidR="002A1EEA" w:rsidRPr="00E74848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Отсутствие данных методик приводит к принятию решений 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расчётом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из технической литературы, достаточность (или избыточность) которых ничем не регламентирована.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п.8.3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При взаимном пересечении промысловых трубопроводов расстояние между ними в свету должно приниматься не менее 350 мм, а пересечение выполняться под углом не менее 60°. При взаимном пересечении газопроводы должны располагаться над трубопроводами, транспортирующими жидкие углеводороды. При пересечении с водопроводами питьевого назначения водопроводы питьевого назначения должны располагаться выше промысловых трубопроводов. Допускается располагать промысловые трубопроводы выше трубопроводов, транспортирующих воду питьевого назначения, при условии прокладки водопроводов питьевого назначения в защитных футлярах, при этом концы футляра должны быть выведены на расстояние не менее 10 м от точки пересечения.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При взаимном пересечении промысловых трубопроводов расстояние между ними в свету должно приниматься не менее 350 мм, а пересечение выполняться под углом не менее 60°.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 При взаимном пересечении газопроводы должны располагаться над трубопроводами, транспортирующими жидкие углеводороды. 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</w:r>
            <w:r w:rsidRPr="00E74848">
              <w:rPr>
                <w:rFonts w:ascii="Times New Roman" w:hAnsi="Times New Roman" w:cs="Times New Roman"/>
                <w:b/>
                <w:bCs/>
                <w:color w:val="000000"/>
              </w:rPr>
              <w:t>При невозможности соблюдения вышеуказанного требования проектируемый газопровод должен заключаться в защитный футляр с выводом концов на расстояние не менее 10 м в обе стороны от оси пересекаемой коммуникации.</w:t>
            </w: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При прокладке подземных газопроводов часто встречаются места где прокладка газопровода над существующим трубопроводом невозможна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н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>апример существующий трубопровод проложен на глубине 0,6-0,8м, и если прокладывать газопровод над ним, то будет нарушение п.9.3.1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</w:rPr>
            </w:pPr>
            <w:r w:rsidRPr="00E74848">
              <w:rPr>
                <w:rFonts w:ascii="Times New Roman" w:hAnsi="Times New Roman" w:cs="Times New Roman"/>
              </w:rPr>
              <w:t>Табл.12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</w:rPr>
            </w:pPr>
            <w:r w:rsidRPr="00E74848">
              <w:rPr>
                <w:rFonts w:ascii="Times New Roman" w:hAnsi="Times New Roman" w:cs="Times New Roman"/>
                <w:b/>
                <w:bCs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</w:rPr>
            </w:pPr>
            <w:proofErr w:type="gramStart"/>
            <w:r w:rsidRPr="00E74848">
              <w:rPr>
                <w:rFonts w:ascii="Times New Roman" w:hAnsi="Times New Roman" w:cs="Times New Roman"/>
              </w:rPr>
              <w:t>Уточнить по какому принципу относить</w:t>
            </w:r>
            <w:proofErr w:type="gramEnd"/>
            <w:r w:rsidRPr="00E74848">
              <w:rPr>
                <w:rFonts w:ascii="Times New Roman" w:hAnsi="Times New Roman" w:cs="Times New Roman"/>
              </w:rPr>
              <w:t xml:space="preserve"> продукт к низкому и среднему содержанию сероводорода.</w:t>
            </w:r>
          </w:p>
          <w:p w:rsidR="002A1EEA" w:rsidRDefault="002A1EEA">
            <w:pPr>
              <w:rPr>
                <w:rFonts w:ascii="Times New Roman" w:hAnsi="Times New Roman" w:cs="Times New Roman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</w:rPr>
            </w:pPr>
            <w:proofErr w:type="gramStart"/>
            <w:r w:rsidRPr="002A1EEA">
              <w:rPr>
                <w:rFonts w:ascii="Times New Roman" w:hAnsi="Times New Roman" w:cs="Times New Roman"/>
              </w:rPr>
              <w:t xml:space="preserve">Необходимо уточнить нижнюю и верхнюю границы для низкого содержания сероводорода и для среднего, либо добавить ссылку на норматив, в котором указаны </w:t>
            </w:r>
            <w:proofErr w:type="spellStart"/>
            <w:r w:rsidRPr="002A1EEA">
              <w:rPr>
                <w:rFonts w:ascii="Times New Roman" w:hAnsi="Times New Roman" w:cs="Times New Roman"/>
              </w:rPr>
              <w:t>данныедиапазоны</w:t>
            </w:r>
            <w:proofErr w:type="spellEnd"/>
            <w:proofErr w:type="gramEnd"/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</w:rPr>
            </w:pPr>
            <w:r w:rsidRPr="00E74848">
              <w:rPr>
                <w:rFonts w:ascii="Times New Roman" w:hAnsi="Times New Roman" w:cs="Times New Roman"/>
              </w:rPr>
              <w:t>Рис.1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</w:rPr>
            </w:pPr>
            <w:r w:rsidRPr="00E74848">
              <w:rPr>
                <w:rFonts w:ascii="Times New Roman" w:hAnsi="Times New Roman" w:cs="Times New Roman"/>
                <w:b/>
                <w:bCs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</w:rPr>
            </w:pPr>
            <w:r w:rsidRPr="00E74848">
              <w:rPr>
                <w:rFonts w:ascii="Times New Roman" w:hAnsi="Times New Roman" w:cs="Times New Roman"/>
              </w:rPr>
              <w:t>Уточнить название рисунка</w:t>
            </w:r>
          </w:p>
          <w:p w:rsidR="002A1EEA" w:rsidRDefault="002A1EEA">
            <w:pPr>
              <w:rPr>
                <w:rFonts w:ascii="Times New Roman" w:hAnsi="Times New Roman" w:cs="Times New Roman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</w:rPr>
            </w:pPr>
            <w:r w:rsidRPr="002A1EEA">
              <w:rPr>
                <w:rFonts w:ascii="Times New Roman" w:hAnsi="Times New Roman" w:cs="Times New Roman"/>
              </w:rPr>
              <w:t xml:space="preserve">Возможно опечатка в названии, рисунок должен относиться к </w:t>
            </w:r>
            <w:proofErr w:type="gramStart"/>
            <w:r w:rsidRPr="002A1EEA">
              <w:rPr>
                <w:rFonts w:ascii="Times New Roman" w:hAnsi="Times New Roman" w:cs="Times New Roman"/>
              </w:rPr>
              <w:t>отводам</w:t>
            </w:r>
            <w:proofErr w:type="gramEnd"/>
            <w:r w:rsidRPr="002A1EEA">
              <w:rPr>
                <w:rFonts w:ascii="Times New Roman" w:hAnsi="Times New Roman" w:cs="Times New Roman"/>
              </w:rPr>
              <w:t xml:space="preserve"> а не к тройникам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</w:rPr>
            </w:pPr>
            <w:r w:rsidRPr="00E74848">
              <w:rPr>
                <w:rFonts w:ascii="Times New Roman" w:hAnsi="Times New Roman" w:cs="Times New Roman"/>
              </w:rPr>
              <w:t>п. 13.10</w:t>
            </w:r>
            <w:r w:rsidRPr="00E74848">
              <w:rPr>
                <w:rFonts w:ascii="Times New Roman" w:hAnsi="Times New Roman" w:cs="Times New Roman"/>
              </w:rPr>
              <w:br/>
              <w:t>Формула (13)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</w:rPr>
            </w:pPr>
            <w:r w:rsidRPr="00E74848">
              <w:rPr>
                <w:rFonts w:ascii="Times New Roman" w:hAnsi="Times New Roman" w:cs="Times New Roman"/>
                <w:b/>
                <w:bCs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</w:rPr>
            </w:pPr>
            <w:r w:rsidRPr="00E74848">
              <w:rPr>
                <w:rFonts w:ascii="Times New Roman" w:hAnsi="Times New Roman" w:cs="Times New Roman"/>
              </w:rPr>
              <w:t>Знак корня должен заканчиваться до символа «≤»</w:t>
            </w:r>
          </w:p>
          <w:p w:rsidR="002A1EEA" w:rsidRDefault="002A1EEA">
            <w:pPr>
              <w:rPr>
                <w:rFonts w:ascii="Times New Roman" w:hAnsi="Times New Roman" w:cs="Times New Roman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</w:rPr>
            </w:pPr>
            <w:r w:rsidRPr="002A1EEA">
              <w:rPr>
                <w:rFonts w:ascii="Times New Roman" w:hAnsi="Times New Roman" w:cs="Times New Roman"/>
              </w:rPr>
              <w:t>Опечатка в формуле, знак корня должен заканчиваться до символа «≤»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</w:rPr>
            </w:pPr>
            <w:r w:rsidRPr="00E74848">
              <w:rPr>
                <w:rFonts w:ascii="Times New Roman" w:hAnsi="Times New Roman" w:cs="Times New Roman"/>
              </w:rPr>
              <w:t>Табл.17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</w:rPr>
            </w:pPr>
            <w:r w:rsidRPr="00E74848">
              <w:rPr>
                <w:rFonts w:ascii="Times New Roman" w:hAnsi="Times New Roman" w:cs="Times New Roman"/>
                <w:b/>
                <w:bCs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</w:rPr>
            </w:pPr>
            <w:r w:rsidRPr="00E74848">
              <w:rPr>
                <w:rFonts w:ascii="Times New Roman" w:hAnsi="Times New Roman" w:cs="Times New Roman"/>
              </w:rPr>
              <w:t xml:space="preserve">Примечание изложить в </w:t>
            </w:r>
            <w:proofErr w:type="spellStart"/>
            <w:r w:rsidRPr="00E74848">
              <w:rPr>
                <w:rFonts w:ascii="Times New Roman" w:hAnsi="Times New Roman" w:cs="Times New Roman"/>
              </w:rPr>
              <w:t>следющем</w:t>
            </w:r>
            <w:proofErr w:type="spellEnd"/>
            <w:r w:rsidRPr="00E74848">
              <w:rPr>
                <w:rFonts w:ascii="Times New Roman" w:hAnsi="Times New Roman" w:cs="Times New Roman"/>
              </w:rPr>
              <w:t xml:space="preserve"> виде: "Значения </w:t>
            </w:r>
            <w:proofErr w:type="spellStart"/>
            <w:r w:rsidRPr="00E74848">
              <w:rPr>
                <w:rFonts w:ascii="Times New Roman" w:hAnsi="Times New Roman" w:cs="Times New Roman"/>
              </w:rPr>
              <w:t>Cp</w:t>
            </w:r>
            <w:proofErr w:type="spellEnd"/>
            <w:r w:rsidRPr="00E74848">
              <w:rPr>
                <w:rFonts w:ascii="Times New Roman" w:hAnsi="Times New Roman" w:cs="Times New Roman"/>
              </w:rPr>
              <w:t xml:space="preserve"> следует принимать по данным инженерных изысканий. В случае отсутствия материалов ИИ значения </w:t>
            </w:r>
            <w:proofErr w:type="spellStart"/>
            <w:r w:rsidRPr="00E74848">
              <w:rPr>
                <w:rFonts w:ascii="Times New Roman" w:hAnsi="Times New Roman" w:cs="Times New Roman"/>
              </w:rPr>
              <w:t>Cp</w:t>
            </w:r>
            <w:proofErr w:type="spellEnd"/>
            <w:r w:rsidRPr="00E74848">
              <w:rPr>
                <w:rFonts w:ascii="Times New Roman" w:hAnsi="Times New Roman" w:cs="Times New Roman"/>
              </w:rPr>
              <w:t xml:space="preserve"> следует принимать по данным таблицы 17"</w:t>
            </w:r>
          </w:p>
          <w:p w:rsidR="002A1EEA" w:rsidRDefault="002A1EEA">
            <w:pPr>
              <w:rPr>
                <w:rFonts w:ascii="Times New Roman" w:hAnsi="Times New Roman" w:cs="Times New Roman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</w:rPr>
            </w:pPr>
            <w:r w:rsidRPr="002A1EEA">
              <w:rPr>
                <w:rFonts w:ascii="Times New Roman" w:hAnsi="Times New Roman" w:cs="Times New Roman"/>
              </w:rPr>
              <w:t>В действующей формулировке не точного указания, какое из значений принимать в случае, когда значение по ИИ меньше табличного.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Табл.3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b/>
                <w:bCs/>
              </w:rPr>
            </w:pPr>
            <w:r w:rsidRPr="00E74848">
              <w:rPr>
                <w:rFonts w:ascii="Times New Roman" w:hAnsi="Times New Roman" w:cs="Times New Roman"/>
                <w:b/>
                <w:bCs/>
              </w:rPr>
              <w:t>Первая редакция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Добавить в таблицу значение DN 350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В таблице отсутствуют значения коэффициентов для диаметра DN350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п.9.1.14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Трубопроводы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нефтесбора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нефтяных месторождений, трубопроводы систем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заводнения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нефтяных пластов и систем 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захоронения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пластовых и сточных вод в глубокие поглощающие горизонты, нефтепроводы для транспортирования товарной нефти от ЦПС до сооружений, магистрального транспорта, а также трубопроводы, транспортирующие среду, вызывающую внутреннюю коррозию со скоростью 0,2 мм/год и выше должны выполняться из труб с внутренним антикоррозионным покрытием.</w:t>
            </w:r>
          </w:p>
        </w:tc>
        <w:tc>
          <w:tcPr>
            <w:tcW w:w="6150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Трубопроводы систем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заводнения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нефтяных пластов и систем 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захоронения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пластовых и сточных вод в глубокие поглощающие горизонты,  транспортирующие среду, вызывающую внутреннюю коррозию со скоростью 0,2 мм/год и выше должны выполняться из труб с внутренним антикоррозионным покрытием.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п.10.5.2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Ингибиторной защите от внутренней коррозии подлежат все трубопроводы, в которых возможен контакт коррозионно-агрессивной жидкости с внутренней незащищённой поверхностью стенки в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>., например: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нефтепроводы, в которых происходит расслоение транспортируемой жидкости на фазы (нефть, воду, газ), а также транспортирующие эмульсию типа "нефть в воде";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промысловые газопроводы.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Процесс ингибирования осуществляется в соответствии с технологией, учитывающей режим течения жидкости в трубопроводе и свойства применяемого ингибитора коррозии</w:t>
            </w:r>
          </w:p>
        </w:tc>
        <w:tc>
          <w:tcPr>
            <w:tcW w:w="6150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По аналогии с ГОСТ 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55990-2014: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10.5.20.1. Необходимость применения ингибиторов   защиты от внутренней коррозии  должно определяться   на основании  проведения испытаний по определению опытным путем скорости коррозии в реальных или модельных (наиболее приближенных 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реальным) эксплуатационных средах.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Испытания в зависимости от эксплуатационных сред проводятся в соответствии с  действующей  нормативной документацией, согласованной в установленном порядке. При моделировании испытаний по определению коррозионной агрессивности сред, транспортируемых по промысловым трубопроводам, и эффективности в них ингибиторов коррозии должны быть учтены следующие эксплуатационные условия, влияющие на их коррозионную активность: минерализация,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, температура, давление, агрессивные газы (H2S, CO2, O2 и др.), механические примеси, органические кислоты,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обводненность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(влажность) углеводородов и др.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10.5.20.2. 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Ингибитор коррозии необходимо применять, если измеренная опытным путем скорость коррозии транспортируемых по промысловым трубопроводам сред превышает 0,1 мм/год, что в соответствии со шкалой из ГОСТ 9.502 позволяет относить коррозионную активность эксплуатируемой системы к средней и более высоким степеням.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10.5.20.3.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Ингибитор коррозии должен обеспечивать защиту, гарантирующую эксплуатацию промысловых трубопроводов в течение всего проектного срока их службы, при средней скорости общей коррозии не более 0,1 мм/год.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п.8.3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При взаимном пересечении промысловых трубопроводов расстояние между ними в свету должно приниматься не менее 350 мм, а пересечение выполняться под углом не менее 60°. При взаимном пересечении газопроводы должны располагаться над трубопроводами, транспортирующими жидкие углеводороды. При пересечении с водопроводами питьевого назначения водопроводы питьевого назначения должны располагаться выше промысловых трубопроводов. Допускается располагать промысловые трубопроводы выше трубопроводов, транспортирующих воду питьевого назначения, при условии прокладки водопроводов питьевого назначения в защитных футлярах, при этом концы футляра должны быть выведены на расстояние не менее 10 м от точки пересечения.</w:t>
            </w:r>
          </w:p>
        </w:tc>
        <w:tc>
          <w:tcPr>
            <w:tcW w:w="6150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При взаимном пересечении промысловых трубопроводов расстояние между ними в свету должно приниматься не менее 350 мм, а пересечение выполняться под углом не менее 60°. При взаимном пересечении газопроводы должны располагаться над трубопроводами, транспортирующими жидкие углеводороды. 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</w:r>
            <w:r w:rsidRPr="00E74848">
              <w:rPr>
                <w:rFonts w:ascii="Times New Roman" w:hAnsi="Times New Roman" w:cs="Times New Roman"/>
                <w:b/>
                <w:bCs/>
                <w:color w:val="000000"/>
              </w:rPr>
              <w:t>При невозможности соблюдения вышеуказанного требования проектируемый трубопровод должен заключаться в защитный футляр с выводом концов на расстояние не менее 10 м в обе стороны от оси пересекаемой коммуникации.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При пересечении с водопроводами питьевого назначения водопроводы питьевого назначения должны располагаться выше промысловых трубопроводов. Допускается располагать промысловые трубопроводы выше трубопроводов, транспортирующих воду питьевого назначения, при условии прокладки водопроводов питьевого назначения в защитных футлярах, при этом концы футляра должны быть выведены на расстояние не менее 10 м от точки пересечения.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п.8.5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При совместном расположении в одном коридоре трубопроводов, ЛЭП, линий связи и автомобильных дорог любого назначения: ЛЭП и линий связи необходимо размещать по одну сторону автомобильной дороги, а трубопроводы - по другую, причем ближе к дороге укладываются водоводы, далее - нефтепроводы и 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последними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- газопроводы.</w:t>
            </w:r>
          </w:p>
        </w:tc>
        <w:tc>
          <w:tcPr>
            <w:tcW w:w="6150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При  </w:t>
            </w:r>
            <w:r w:rsidRPr="00E7484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одновременном или параллельном</w:t>
            </w:r>
            <w:r w:rsidRPr="00E74848">
              <w:rPr>
                <w:rFonts w:ascii="Times New Roman" w:hAnsi="Times New Roman" w:cs="Times New Roman"/>
                <w:color w:val="000000"/>
              </w:rPr>
              <w:t xml:space="preserve">  строительстве  в одном коридоре трубопроводов, ЛЭП, линий связи и автомобильных дорог любого назначения: ЛЭП и линий связи необходимо размещать по одну сторону автомобильной дороги, а трубопроводы - по другую, причем ближе к дороге укладываются водоводы, далее - нефтепроводы и 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последними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- газопроводы.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п.9.5.1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При балочной надземной прокладке трубопроводов допускается параллельная прокладка нескольких трубопроводов-шлейфов на одних и тех же опорах (ригелях). Расстояние в свету между рядом расположенными трубопроводами должно быть не менее 500 мм при диаметре труб до 325 мм включительно и не менее диаметра трубопровода при диаметре более 325 мм, при этом, для теплоизолированных трубопроводов в качестве диаметра принимается диаметр вместе с изоляцией.</w:t>
            </w:r>
          </w:p>
        </w:tc>
        <w:tc>
          <w:tcPr>
            <w:tcW w:w="6150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9.5.1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 xml:space="preserve"> П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>ри балочной надземной прокладке трубопроводов допускается параллельная прокладка нескольких</w:t>
            </w:r>
            <w:r w:rsidRPr="00E7484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трубопроводов</w:t>
            </w:r>
            <w:r w:rsidRPr="00E74848">
              <w:rPr>
                <w:rFonts w:ascii="Times New Roman" w:hAnsi="Times New Roman" w:cs="Times New Roman"/>
                <w:color w:val="000000"/>
              </w:rPr>
              <w:t xml:space="preserve"> на одних и тех же опорах (ригелях). Расстояние в свету  </w:t>
            </w:r>
            <w:r w:rsidRPr="00E7484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Pr="00E74848">
              <w:rPr>
                <w:rFonts w:ascii="Times New Roman" w:hAnsi="Times New Roman" w:cs="Times New Roman"/>
                <w:color w:val="000000"/>
              </w:rPr>
              <w:t>между рядом расположенными трубопроводами должно быть не менее 500 мм при диаметре труб до 325 мм включительно и не менее диаметра трубопровода при диаметре более 325 мм, при этом, для теплоизолированных трубопроводов в качестве диаметра принимается диаметр вместе с изоляцией.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Настоящий свод правил не распространяется: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водоводы поддержания пластового давления для транспортирования пресной, пластовой и подтоварной воды на кустовую насосную станцию.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Предлагаю распространение данного СП перенести и на данные трубопроводы</w:t>
            </w:r>
            <w:r w:rsidR="002A1EE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Для возможности проектировать все промысловые трубопроводы по СП 284, т.к. ГОСТ 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55990 распространяется на проектирование этих водоводов</w:t>
            </w:r>
          </w:p>
        </w:tc>
      </w:tr>
      <w:tr w:rsidR="00E74848" w:rsidRPr="00E13A02" w:rsidTr="003B5EBA">
        <w:tc>
          <w:tcPr>
            <w:tcW w:w="2518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Таблица 2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Несудоходные шириной зеркала воды в межень до 25 м в русловой части, оросительные и деривационные каналы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Горные потоки (реки) при подземной прокладке и поймы рек по горизонту высоких вод 10 % обеспеченности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Участки протяженностью 1000 м от границ горизонта высоких вод 10 % обеспеченности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 xml:space="preserve">Несудоходные шириной зеркала воды в межень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более 10 м</w:t>
            </w:r>
            <w:r w:rsidRPr="00E748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(независимо от глубины)</w:t>
            </w:r>
            <w:r w:rsidRPr="00E74848">
              <w:rPr>
                <w:rFonts w:ascii="Times New Roman" w:hAnsi="Times New Roman" w:cs="Times New Roman"/>
                <w:color w:val="000000"/>
              </w:rPr>
              <w:t xml:space="preserve"> до 25 м в русловой части, оросительные и деривационные каналы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Горные потоки (реки) при подземной прокладке и поймы рек по горизонту высоких вод 10 % обеспеченности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шириной в межень более 10 м (независимо от глубины) и глубиной более 1,5 м (независимо от ширины).</w:t>
            </w:r>
            <w:proofErr w:type="gramEnd"/>
            <w:r w:rsidRPr="00E74848">
              <w:rPr>
                <w:rFonts w:ascii="Times New Roman" w:hAnsi="Times New Roman" w:cs="Times New Roman"/>
              </w:rPr>
              <w:br/>
              <w:t xml:space="preserve">Участки протяженностью 1000 м от границ горизонта высоких вод 10 % обеспеченности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при ширине в межень более 10 м (независимо от глубины) и глубиной более 1,5 м (независимо от ширины).</w:t>
            </w: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Необходимость добавления нужна для исключения увеличения категории на переходах через малые водотоки, пересыхающие ручьи, лужи и т.д.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При взаимном пересечении промысловых трубопроводов расстояние между ними в свету должно приниматься не менее 350 мм, а пересечение выполняться под углом не менее 60°. 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При взаимном пересечении газопроводы должны располагаться над трубопроводами, транспортирующими жидкие углеводороды. 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При взаимном пересечении газопроводы должны располагаться над трубопроводами, транспортирующими жидкие углеводороды.</w:t>
            </w:r>
            <w:r w:rsidRPr="00E7484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При невозможности соблюдения вышеуказанного требования, проектируемый трубопровод должен заключаться в защитный футляр с выводом концов на расстояние не менее 10 м в обе стороны от оси пересекаемой коммуникации.</w:t>
            </w: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Невозможно выполнить данное требование, если между существующим трубопроводом и отметками земли недостаточно расстояния для прокладки газопровод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9.1.3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На трубопроводах следует применять приварную стальную запорно-регулирующую арматуру.</w:t>
            </w:r>
          </w:p>
        </w:tc>
        <w:tc>
          <w:tcPr>
            <w:tcW w:w="6150" w:type="dxa"/>
          </w:tcPr>
          <w:p w:rsidR="00E74848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Исключить данное требование. 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ФНиП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 xml:space="preserve"> в области промышленной безопасности требует применять арматуру с фланцевыми соединениями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9.1.9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На трубопроводах должны предусматриваться узлы запуска и приема очистных и диагностических устройств, конструкция и расположение которых определяется проектом.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Дополнить в конце предложением: «На трубопроводах протяженностью менее 2 км и номинальным диаметром менее 200 мм допускается вместо установки узлов запуска и приема очистных и диагностических устройств применение альтернативных средств очистки и диагностики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.».</w:t>
            </w:r>
            <w:proofErr w:type="gramEnd"/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На трубопроводах, транспортирующих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жидкие углеводороды и на газопроводах неочищенного газа должны </w:t>
            </w:r>
            <w:r w:rsidRPr="00E74848">
              <w:rPr>
                <w:rFonts w:ascii="Times New Roman" w:hAnsi="Times New Roman" w:cs="Times New Roman"/>
                <w:color w:val="000000"/>
              </w:rPr>
              <w:t>предусматриваться узлы запуска и приема очистных и диагностических устройств, конструкция которых определяется проектом.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Дополнить в конце предложением: "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Необходимость </w:t>
            </w:r>
            <w:proofErr w:type="gramStart"/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установки</w:t>
            </w:r>
            <w:r w:rsidRPr="00E74848">
              <w:rPr>
                <w:rFonts w:ascii="Times New Roman" w:hAnsi="Times New Roman" w:cs="Times New Roman"/>
                <w:color w:val="000000"/>
              </w:rPr>
              <w:t xml:space="preserve"> узлов запуска/приема СОД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 на вышеперечисленных трубопроводах протяженностью менее 2 км и номинальным диаметром менее 200 мм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определяется проектом.</w:t>
            </w: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Pr="002A1EEA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Камеры производят для очистки трубопроводов нефти и газа. Формулировка в СП 284 подразумевает очистку на всех трубопроводах не зависимо от давления и перекачиваемой среды. Камеры СОД изготавливаются на давление до 8 МПА 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вклюбчительно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 xml:space="preserve">. Высоконапорные водоводы проектируются на давление до 25 МПа, газопроводы  - до 32 МПа. Также нет смысла устанавливать СОД на газопроводах очищенного газа. </w:t>
            </w:r>
          </w:p>
          <w:p w:rsidR="002A1EEA" w:rsidRPr="00E74848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также есть участки трубопроводов по 30 - 300 м, на которых также не устанавливают СОД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9.1.14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Трубопроводы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нефтесбора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нефтяных месторождений, трубопроводы систем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заводнения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нефтяных пластов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……..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>среду, вызывающую внутреннюю коррозию со скоростью 0,2 мм/год и выше должны выполняться из труб с внутренним антикоррозионным покрытием.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Трубопроводы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нефтесбора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нефтяных месторождений, трубопроводы систем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заводнения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нефтяных пластов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……..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 xml:space="preserve">среду, вызывающую внутреннюю коррозию со скоростью 0,2 мм/год и выше должны выполняться из труб с внутренним антикоррозионным покрытием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или с применением ингибирования</w:t>
            </w: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Pr="002A1EEA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Пункт 9.1.14 противоречит пункту 9.1.9.</w:t>
            </w:r>
          </w:p>
          <w:p w:rsidR="002A1EEA" w:rsidRPr="00E74848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Если нет внутреннего покрытия, устанавливают СОД и применяют ингибирование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9.2.1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На трубопроводах надлежит предусматривать…….: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- 15 км - для трубопроводов газа, нефти и нефтепродуктов, не содержащих сероводород;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- 10 км - для трубопроводов конденсата и метанола, трубопроводов, транспортирующих пластовые и сточные воды.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На трубопроводах надлежит предусматривать…….: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- 15 км - для трубопроводов газа, нефти и нефтепродуктов, не содержащих сероводород,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трубопроводов, транспортирующих пластовые и сточные воды;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- 10 км - для трубопроводов конденсата и метанола.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Трубопроводы нефти. Газа и нефтепродуктов более опасны, чем водоводы. Однако в СП 284 на водоводах установка УЗА - через 10 м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9.2.1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Кроме того, установку запорной арматуры необходимо предусматривать: 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в начале каждого ответвления на расстоянии, допускающем установку монтажного узла, его ремонт и безопасную эксплуатацию;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на входе и выходе газопроводов из УКПГ, УППГ, КС, ДКС, ГС, ПХГ, ГПЗ и НС на расстоянии от границ территории площадок для трубопроводов не менее: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Кроме того, установку запорной арматуры необходимо предусматривать: 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- в начале каждого ответвления на расстоянии, допускающем установку монтажного узла, его ремонт и безопасную эксплуатацию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на трубопроводах, протяженностью более 300 м; (необходимость установки на трубопроводах протяженность менее 300 м  определяется проектом);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 xml:space="preserve">- на входе и выходе газопроводов,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нефтепроводов, нефтепродуктопроводов, </w:t>
            </w:r>
            <w:proofErr w:type="spellStart"/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нефтегазопроводоа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 xml:space="preserve"> из УКПГ, УППГ, КС, ДКС,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ДНС, ЦПС</w:t>
            </w:r>
            <w:r w:rsidRPr="00E74848">
              <w:rPr>
                <w:rFonts w:ascii="Times New Roman" w:hAnsi="Times New Roman" w:cs="Times New Roman"/>
                <w:color w:val="000000"/>
              </w:rPr>
              <w:t>, ГС, ПХГ, ГПЗ и НС на расстоянии от границ территории площадок для трубопроводов не менее: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2A1EEA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Ответвления бывают и по 30 м, где </w:t>
            </w:r>
            <w:proofErr w:type="gramStart"/>
            <w:r w:rsidRPr="002A1EEA">
              <w:rPr>
                <w:rFonts w:ascii="Times New Roman" w:hAnsi="Times New Roman" w:cs="Times New Roman"/>
                <w:color w:val="000000"/>
              </w:rPr>
              <w:t>отключающую</w:t>
            </w:r>
            <w:proofErr w:type="gramEnd"/>
            <w:r w:rsidRPr="002A1EEA">
              <w:rPr>
                <w:rFonts w:ascii="Times New Roman" w:hAnsi="Times New Roman" w:cs="Times New Roman"/>
                <w:color w:val="000000"/>
              </w:rPr>
              <w:t xml:space="preserve"> УЗА устанавливают на площадках. Решения по установке УЗА на трубопроводах менее 300 м предоставьте проекту совместно с Заказчиком.</w:t>
            </w:r>
          </w:p>
          <w:p w:rsidR="002A1EEA" w:rsidRPr="00E74848" w:rsidRDefault="002A1EEA" w:rsidP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Добавить, влияет на безопасность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9.2.1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- на обоих концах перехода трубопровода через водные преграды в зависимости от рельефа трассы, с каждой стороны перехода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….на обоих концах перехода трубопровода через водные преграды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шириной в русловой части более 10 м (независимо от глубины) и глубиной более 1,5 м (независимо от ширины)</w:t>
            </w:r>
            <w:r w:rsidRPr="00E74848">
              <w:rPr>
                <w:rFonts w:ascii="Times New Roman" w:hAnsi="Times New Roman" w:cs="Times New Roman"/>
                <w:color w:val="000000"/>
              </w:rPr>
              <w:t xml:space="preserve"> в зависимости от рельефа трассы, с каждой стороны перехода</w:t>
            </w:r>
            <w:r w:rsidR="002A1EE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Необходимость добавления нужна для исключения увеличения категории на переходах через малые водотоки, пересыхающие ручьи, лужи и т.д.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9.2.3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Дополнить в конце предложением: «Данные требования не относятся к узлам подключений технологических площадок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.».</w:t>
            </w:r>
            <w:proofErr w:type="gramEnd"/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Дополнить в конце предложением: «Данные требования не относятся к узлам подключений.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Исключить словосочетание "технологические площадки", т.к. данная формулировка подразумевает подключение технологических трубопроводов, а не промысловых. Узлы подключений промысловых трубопроводов - это УЗА на ответвлениях, особенно при параллельной прокладке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9.3.2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Заглубление водоводов должно быть для: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74848">
              <w:rPr>
                <w:rFonts w:ascii="Times New Roman" w:hAnsi="Times New Roman" w:cs="Times New Roman"/>
                <w:color w:val="000000"/>
              </w:rPr>
              <w:t>,,,,,,,,,</w:t>
            </w:r>
            <w:r w:rsidRPr="00E74848">
              <w:rPr>
                <w:rFonts w:ascii="Times New Roman" w:hAnsi="Times New Roman" w:cs="Times New Roman"/>
                <w:color w:val="000000"/>
              </w:rPr>
              <w:br/>
              <w:t>- пластовых вод – согласно таблице 14 [6];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Вместо ссылки добавить в СП таблицу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Что будем делать, если документ перестанет действовать?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9.3.5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Дополнить в конце предложением: «Количество трубопроводов и расстояние в свету между трубопроводами в одной траншеи определяется проектом исходя из условий надежности и безопасности эксплуатации трубопроводов и удобства выполнения строительно-монтажных и ремонтных работ</w:t>
            </w:r>
            <w:proofErr w:type="gramStart"/>
            <w:r w:rsidRPr="00E74848">
              <w:rPr>
                <w:rFonts w:ascii="Times New Roman" w:hAnsi="Times New Roman" w:cs="Times New Roman"/>
                <w:color w:val="000000"/>
              </w:rPr>
              <w:t>.».</w:t>
            </w:r>
            <w:proofErr w:type="gramEnd"/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В одной траншее допускается прокладка одного или различного назначения.  </w:t>
            </w:r>
            <w:r w:rsidRPr="00E74848">
              <w:rPr>
                <w:rFonts w:ascii="Times New Roman" w:hAnsi="Times New Roman" w:cs="Times New Roman"/>
                <w:b/>
                <w:bCs/>
                <w:color w:val="FF0000"/>
              </w:rPr>
              <w:t>Количество трубопроводов определяется проектом исходя из условий надежности и безопасности эксплуатации трубопроводов и удобства выполнения строительно-монтажных и ремонтных работ. Расстояние в свету между трубопроводами в одной траншее (с учетом возможного слоя теплоизоляции) должно быть не менее 500 мм для трубопроводов до DN 300 включительно и не менее двух диаметров для трубопроводов DN 400 и более.</w:t>
            </w: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>Предлагаю внести расстояния между трубопроводами, т.к. условия надежности и безопасности понятие растяжимое. И если в данном документе приведены расстояния (таблица 8) без указаний на условия надежности и безопасности, тогда должны быть указаны все разрывы между трубопроводами при прокладке</w:t>
            </w:r>
          </w:p>
        </w:tc>
      </w:tr>
      <w:tr w:rsidR="00E74848" w:rsidRPr="00E13A02" w:rsidTr="00B911F6">
        <w:tc>
          <w:tcPr>
            <w:tcW w:w="2518" w:type="dxa"/>
            <w:vAlign w:val="center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10.2.17</w:t>
            </w:r>
          </w:p>
        </w:tc>
        <w:tc>
          <w:tcPr>
            <w:tcW w:w="6466" w:type="dxa"/>
          </w:tcPr>
          <w:p w:rsidR="00E74848" w:rsidRP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 xml:space="preserve">Запорная арматура, устанавливаемая на переходах через водные преграды, должна быть электрифицирована и </w:t>
            </w:r>
            <w:proofErr w:type="spellStart"/>
            <w:r w:rsidRPr="00E74848">
              <w:rPr>
                <w:rFonts w:ascii="Times New Roman" w:hAnsi="Times New Roman" w:cs="Times New Roman"/>
                <w:color w:val="000000"/>
              </w:rPr>
              <w:t>телемеханизирована</w:t>
            </w:r>
            <w:proofErr w:type="spellEnd"/>
            <w:r w:rsidRPr="00E74848">
              <w:rPr>
                <w:rFonts w:ascii="Times New Roman" w:hAnsi="Times New Roman" w:cs="Times New Roman"/>
                <w:color w:val="000000"/>
              </w:rPr>
              <w:t>, с дублирующим ручным приводом</w:t>
            </w:r>
          </w:p>
        </w:tc>
        <w:tc>
          <w:tcPr>
            <w:tcW w:w="6150" w:type="dxa"/>
          </w:tcPr>
          <w:p w:rsidR="00E74848" w:rsidRDefault="00E74848">
            <w:pPr>
              <w:rPr>
                <w:rFonts w:ascii="Times New Roman" w:hAnsi="Times New Roman" w:cs="Times New Roman"/>
                <w:color w:val="000000"/>
              </w:rPr>
            </w:pPr>
            <w:r w:rsidRPr="00E74848">
              <w:rPr>
                <w:rFonts w:ascii="Times New Roman" w:hAnsi="Times New Roman" w:cs="Times New Roman"/>
                <w:color w:val="000000"/>
              </w:rPr>
              <w:t>Исключить данный пункт</w:t>
            </w: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Default="002A1EEA">
            <w:pPr>
              <w:rPr>
                <w:rFonts w:ascii="Times New Roman" w:hAnsi="Times New Roman" w:cs="Times New Roman"/>
                <w:color w:val="000000"/>
              </w:rPr>
            </w:pPr>
          </w:p>
          <w:p w:rsidR="002A1EEA" w:rsidRPr="00E74848" w:rsidRDefault="002A1EEA">
            <w:pPr>
              <w:rPr>
                <w:rFonts w:ascii="Times New Roman" w:hAnsi="Times New Roman" w:cs="Times New Roman"/>
                <w:color w:val="000000"/>
              </w:rPr>
            </w:pPr>
            <w:r w:rsidRPr="002A1EEA">
              <w:rPr>
                <w:rFonts w:ascii="Times New Roman" w:hAnsi="Times New Roman" w:cs="Times New Roman"/>
                <w:color w:val="000000"/>
              </w:rPr>
              <w:t xml:space="preserve">Дублирует п. 9.2.2. К тому же в пункте 9.2.2 говориться об </w:t>
            </w:r>
            <w:proofErr w:type="spellStart"/>
            <w:r w:rsidRPr="002A1EEA">
              <w:rPr>
                <w:rFonts w:ascii="Times New Roman" w:hAnsi="Times New Roman" w:cs="Times New Roman"/>
                <w:color w:val="000000"/>
              </w:rPr>
              <w:t>электификации</w:t>
            </w:r>
            <w:proofErr w:type="spellEnd"/>
            <w:r w:rsidRPr="002A1EEA">
              <w:rPr>
                <w:rFonts w:ascii="Times New Roman" w:hAnsi="Times New Roman" w:cs="Times New Roman"/>
                <w:color w:val="000000"/>
              </w:rPr>
              <w:t xml:space="preserve"> на указанных трубопроводах I и II класса, а п. 10.2.17 подразумевает установку УЗА с электроприводом на всех трубопроводах независимо от класса и транспортируемой среды</w:t>
            </w:r>
          </w:p>
        </w:tc>
      </w:tr>
    </w:tbl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:rsidR="00E74848" w:rsidRDefault="006B5BAE" w:rsidP="00E7484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r>
        <w:rPr>
          <w:rFonts w:ascii="Times New Roman" w:hAnsi="Times New Roman" w:cs="Times New Roman"/>
        </w:rPr>
        <w:t xml:space="preserve">    </w:t>
      </w:r>
      <w:r w:rsidR="00CC12B3" w:rsidRPr="00350E3B">
        <w:rPr>
          <w:rFonts w:ascii="Times New Roman" w:hAnsi="Times New Roman" w:cs="Times New Roman"/>
          <w:u w:val="single"/>
        </w:rPr>
        <w:t>начальник отдела</w:t>
      </w:r>
      <w:r w:rsidR="00E74848">
        <w:rPr>
          <w:rFonts w:ascii="Times New Roman" w:hAnsi="Times New Roman" w:cs="Times New Roman"/>
          <w:u w:val="single"/>
        </w:rPr>
        <w:t xml:space="preserve"> </w:t>
      </w:r>
    </w:p>
    <w:p w:rsidR="006B5BAE" w:rsidRPr="006B5BAE" w:rsidRDefault="00E74848" w:rsidP="00E74848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линейных трубопроводов</w:t>
      </w:r>
      <w:r w:rsidR="006B5BAE">
        <w:rPr>
          <w:rFonts w:ascii="Times New Roman" w:hAnsi="Times New Roman" w:cs="Times New Roman"/>
        </w:rPr>
        <w:t xml:space="preserve">           </w:t>
      </w:r>
      <w:r w:rsidR="006B5BAE" w:rsidRPr="006B5BAE">
        <w:rPr>
          <w:rFonts w:ascii="Times New Roman" w:hAnsi="Times New Roman" w:cs="Times New Roman"/>
        </w:rPr>
        <w:t xml:space="preserve">___________________________        </w:t>
      </w:r>
      <w:r w:rsidR="006B5BA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>Трифонов А.В.</w:t>
      </w:r>
    </w:p>
    <w:p w:rsidR="006B5BAE" w:rsidRPr="006B5BAE" w:rsidRDefault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(должность)                               (подпись)                  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</w:p>
    <w:p w:rsidR="003B5EBA" w:rsidRPr="006B5BAE" w:rsidRDefault="003B5EBA" w:rsidP="003B5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</w:t>
      </w:r>
      <w:r w:rsidR="00CC12B3" w:rsidRPr="00350E3B">
        <w:rPr>
          <w:rFonts w:ascii="Times New Roman" w:hAnsi="Times New Roman" w:cs="Times New Roman"/>
          <w:u w:val="single"/>
        </w:rPr>
        <w:t>Главный специалист</w:t>
      </w:r>
      <w:r>
        <w:rPr>
          <w:rFonts w:ascii="Times New Roman" w:hAnsi="Times New Roman" w:cs="Times New Roman"/>
        </w:rPr>
        <w:t xml:space="preserve">     </w:t>
      </w:r>
      <w:r w:rsidR="007C2A0D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 w:rsidR="00CC12B3">
        <w:rPr>
          <w:rFonts w:ascii="Times New Roman" w:hAnsi="Times New Roman" w:cs="Times New Roman"/>
        </w:rPr>
        <w:t xml:space="preserve">     </w:t>
      </w:r>
      <w:r w:rsidR="00E74848" w:rsidRPr="00E74848">
        <w:rPr>
          <w:rFonts w:ascii="Times New Roman" w:hAnsi="Times New Roman" w:cs="Times New Roman"/>
          <w:u w:val="single"/>
        </w:rPr>
        <w:t>Берестянников Р.В.</w:t>
      </w:r>
    </w:p>
    <w:p w:rsidR="006B5BAE" w:rsidRDefault="003B5EBA" w:rsidP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7C2A0D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C2A0D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C8356E" w:rsidRPr="006B5BAE" w:rsidRDefault="00C8356E" w:rsidP="00C83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</w:t>
      </w:r>
      <w:r w:rsidRPr="00350E3B">
        <w:rPr>
          <w:rFonts w:ascii="Times New Roman" w:hAnsi="Times New Roman" w:cs="Times New Roman"/>
          <w:u w:val="single"/>
        </w:rPr>
        <w:t>Главный специалист</w:t>
      </w:r>
      <w:r w:rsidR="007C2A0D">
        <w:rPr>
          <w:rFonts w:ascii="Times New Roman" w:hAnsi="Times New Roman" w:cs="Times New Roman"/>
        </w:rPr>
        <w:t xml:space="preserve">                     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     </w:t>
      </w:r>
      <w:r w:rsidRPr="00C8356E">
        <w:rPr>
          <w:rFonts w:ascii="Times New Roman" w:hAnsi="Times New Roman" w:cs="Times New Roman"/>
          <w:u w:val="single"/>
        </w:rPr>
        <w:t>Бирюков</w:t>
      </w:r>
      <w:r>
        <w:rPr>
          <w:rFonts w:ascii="Times New Roman" w:hAnsi="Times New Roman" w:cs="Times New Roman"/>
          <w:u w:val="single"/>
        </w:rPr>
        <w:t xml:space="preserve"> А.А.</w:t>
      </w:r>
    </w:p>
    <w:p w:rsidR="00C8356E" w:rsidRPr="004252E3" w:rsidRDefault="00C8356E" w:rsidP="00C8356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7C2A0D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C2A0D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C8356E" w:rsidRPr="006B5BAE" w:rsidRDefault="00C8356E" w:rsidP="00C83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</w:t>
      </w:r>
      <w:proofErr w:type="gramStart"/>
      <w:r>
        <w:rPr>
          <w:rFonts w:ascii="Times New Roman" w:hAnsi="Times New Roman" w:cs="Times New Roman"/>
        </w:rPr>
        <w:t>отзыва</w:t>
      </w:r>
      <w:proofErr w:type="gramEnd"/>
      <w:r>
        <w:rPr>
          <w:rFonts w:ascii="Times New Roman" w:hAnsi="Times New Roman" w:cs="Times New Roman"/>
        </w:rPr>
        <w:t xml:space="preserve">          </w:t>
      </w:r>
      <w:r w:rsidR="007C2A0D">
        <w:rPr>
          <w:rFonts w:ascii="Times New Roman" w:hAnsi="Times New Roman" w:cs="Times New Roman"/>
          <w:u w:val="single"/>
        </w:rPr>
        <w:t>Ведущий инженер-проектировщик</w:t>
      </w:r>
      <w:r w:rsidR="007C2A0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   </w:t>
      </w:r>
      <w:r w:rsidR="007C2A0D" w:rsidRPr="007C2A0D">
        <w:rPr>
          <w:rFonts w:ascii="Times New Roman" w:hAnsi="Times New Roman" w:cs="Times New Roman"/>
          <w:u w:val="single"/>
        </w:rPr>
        <w:t>Придатько К.Ю.</w:t>
      </w:r>
    </w:p>
    <w:p w:rsidR="00C8356E" w:rsidRPr="004252E3" w:rsidRDefault="00C8356E" w:rsidP="00C8356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7C2A0D" w:rsidRPr="006B5BAE" w:rsidRDefault="007C2A0D" w:rsidP="007C2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</w:t>
      </w:r>
      <w:proofErr w:type="gramStart"/>
      <w:r>
        <w:rPr>
          <w:rFonts w:ascii="Times New Roman" w:hAnsi="Times New Roman" w:cs="Times New Roman"/>
        </w:rPr>
        <w:t>отзыва</w:t>
      </w:r>
      <w:proofErr w:type="gramEnd"/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u w:val="single"/>
        </w:rPr>
        <w:t>Ведущий инженер-проектировщик</w:t>
      </w:r>
      <w:r>
        <w:rPr>
          <w:rFonts w:ascii="Times New Roman" w:hAnsi="Times New Roman" w:cs="Times New Roman"/>
        </w:rPr>
        <w:t xml:space="preserve">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u w:val="single"/>
        </w:rPr>
        <w:t>Снитко С.А.</w:t>
      </w:r>
    </w:p>
    <w:p w:rsidR="007C2A0D" w:rsidRPr="004252E3" w:rsidRDefault="007C2A0D" w:rsidP="007C2A0D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7C2A0D" w:rsidRPr="006B5BAE" w:rsidRDefault="007C2A0D" w:rsidP="007C2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</w:t>
      </w:r>
      <w:r w:rsidRPr="00350E3B">
        <w:rPr>
          <w:rFonts w:ascii="Times New Roman" w:hAnsi="Times New Roman" w:cs="Times New Roman"/>
          <w:u w:val="single"/>
        </w:rPr>
        <w:t>Главный специалист</w:t>
      </w:r>
      <w:r>
        <w:rPr>
          <w:rFonts w:ascii="Times New Roman" w:hAnsi="Times New Roman" w:cs="Times New Roman"/>
        </w:rPr>
        <w:t xml:space="preserve">                    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u w:val="single"/>
        </w:rPr>
        <w:t>Щипанова Е.Л.</w:t>
      </w:r>
    </w:p>
    <w:p w:rsidR="007C2A0D" w:rsidRDefault="007C2A0D" w:rsidP="007C2A0D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7C2A0D" w:rsidRPr="006B5BAE" w:rsidRDefault="007C2A0D" w:rsidP="007C2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</w:t>
      </w:r>
      <w:r w:rsidRPr="00350E3B">
        <w:rPr>
          <w:rFonts w:ascii="Times New Roman" w:hAnsi="Times New Roman" w:cs="Times New Roman"/>
          <w:u w:val="single"/>
        </w:rPr>
        <w:t>Главный специалист</w:t>
      </w:r>
      <w:r>
        <w:rPr>
          <w:rFonts w:ascii="Times New Roman" w:hAnsi="Times New Roman" w:cs="Times New Roman"/>
        </w:rPr>
        <w:t xml:space="preserve">                    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u w:val="single"/>
        </w:rPr>
        <w:t>Смычкова В.Е.</w:t>
      </w:r>
    </w:p>
    <w:p w:rsidR="007C2A0D" w:rsidRDefault="007C2A0D" w:rsidP="007C2A0D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C8356E" w:rsidRPr="004252E3" w:rsidRDefault="00C8356E" w:rsidP="006B5BAE">
      <w:pPr>
        <w:rPr>
          <w:rFonts w:ascii="Times New Roman" w:hAnsi="Times New Roman" w:cs="Times New Roman"/>
          <w:sz w:val="22"/>
          <w:szCs w:val="22"/>
        </w:rPr>
      </w:pPr>
    </w:p>
    <w:sectPr w:rsidR="00C8356E" w:rsidRPr="004252E3" w:rsidSect="001F4A7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1164C7"/>
    <w:rsid w:val="00120046"/>
    <w:rsid w:val="001A3DA2"/>
    <w:rsid w:val="001F4A7E"/>
    <w:rsid w:val="002A1CDC"/>
    <w:rsid w:val="002A1EEA"/>
    <w:rsid w:val="002A4B4B"/>
    <w:rsid w:val="002B7E9D"/>
    <w:rsid w:val="003053D9"/>
    <w:rsid w:val="00350E3B"/>
    <w:rsid w:val="003B50F0"/>
    <w:rsid w:val="003B5EBA"/>
    <w:rsid w:val="00401AEA"/>
    <w:rsid w:val="004252E3"/>
    <w:rsid w:val="00434C20"/>
    <w:rsid w:val="00440416"/>
    <w:rsid w:val="004961B9"/>
    <w:rsid w:val="004C7EFE"/>
    <w:rsid w:val="004E5F3A"/>
    <w:rsid w:val="00550D59"/>
    <w:rsid w:val="0055386A"/>
    <w:rsid w:val="005851CE"/>
    <w:rsid w:val="005B0FAE"/>
    <w:rsid w:val="005C01ED"/>
    <w:rsid w:val="006A0D55"/>
    <w:rsid w:val="006B5BAE"/>
    <w:rsid w:val="006C3237"/>
    <w:rsid w:val="006D1A36"/>
    <w:rsid w:val="006F1A42"/>
    <w:rsid w:val="006F44C2"/>
    <w:rsid w:val="007C2A0D"/>
    <w:rsid w:val="00800114"/>
    <w:rsid w:val="00816355"/>
    <w:rsid w:val="009D37EE"/>
    <w:rsid w:val="00A50219"/>
    <w:rsid w:val="00A763C7"/>
    <w:rsid w:val="00A81820"/>
    <w:rsid w:val="00B27BA3"/>
    <w:rsid w:val="00BB4437"/>
    <w:rsid w:val="00BC0712"/>
    <w:rsid w:val="00C1177F"/>
    <w:rsid w:val="00C23534"/>
    <w:rsid w:val="00C74981"/>
    <w:rsid w:val="00C8356E"/>
    <w:rsid w:val="00C95F3E"/>
    <w:rsid w:val="00CC0B24"/>
    <w:rsid w:val="00CC12B3"/>
    <w:rsid w:val="00CF3CF2"/>
    <w:rsid w:val="00D05CBC"/>
    <w:rsid w:val="00D12BCC"/>
    <w:rsid w:val="00D83272"/>
    <w:rsid w:val="00D86A17"/>
    <w:rsid w:val="00D872CB"/>
    <w:rsid w:val="00DA6D77"/>
    <w:rsid w:val="00DB00D6"/>
    <w:rsid w:val="00DC2729"/>
    <w:rsid w:val="00E13A02"/>
    <w:rsid w:val="00E248C6"/>
    <w:rsid w:val="00E36A7C"/>
    <w:rsid w:val="00E470E0"/>
    <w:rsid w:val="00E638FA"/>
    <w:rsid w:val="00E74848"/>
    <w:rsid w:val="00EF088E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Купина Анастасия Юрьевна</cp:lastModifiedBy>
  <cp:revision>8</cp:revision>
  <dcterms:created xsi:type="dcterms:W3CDTF">2020-07-23T14:29:00Z</dcterms:created>
  <dcterms:modified xsi:type="dcterms:W3CDTF">2020-07-23T14:53:00Z</dcterms:modified>
</cp:coreProperties>
</file>