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CB63EF" w:rsidP="002A1CDC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Приказа</w:t>
      </w:r>
      <w:r w:rsidR="006458B5" w:rsidRPr="006458B5">
        <w:rPr>
          <w:b/>
          <w:u w:val="single"/>
        </w:rPr>
        <w:t xml:space="preserve"> </w:t>
      </w:r>
      <w:proofErr w:type="spellStart"/>
      <w:r w:rsidR="006458B5" w:rsidRPr="006458B5">
        <w:rPr>
          <w:b/>
          <w:u w:val="single"/>
        </w:rPr>
        <w:t>Р</w:t>
      </w:r>
      <w:r>
        <w:rPr>
          <w:b/>
          <w:u w:val="single"/>
        </w:rPr>
        <w:t>остехнадзора</w:t>
      </w:r>
      <w:proofErr w:type="spellEnd"/>
      <w:r w:rsidR="006458B5" w:rsidRPr="006458B5">
        <w:rPr>
          <w:b/>
          <w:u w:val="single"/>
        </w:rPr>
        <w:t xml:space="preserve"> </w:t>
      </w:r>
      <w:r w:rsidR="00AD3965">
        <w:rPr>
          <w:b/>
          <w:u w:val="single"/>
        </w:rPr>
        <w:t>«</w:t>
      </w:r>
      <w:r w:rsidRPr="00CB63EF">
        <w:rPr>
          <w:b/>
          <w:u w:val="single"/>
        </w:rPr>
        <w:t>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</w:r>
      <w:r w:rsidR="006458B5" w:rsidRPr="006458B5">
        <w:rPr>
          <w:b/>
          <w:u w:val="single"/>
        </w:rPr>
        <w:t>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961"/>
        <w:gridCol w:w="5103"/>
        <w:gridCol w:w="2474"/>
      </w:tblGrid>
      <w:tr w:rsidR="006458B5" w:rsidRPr="00CB63EF" w:rsidTr="00AA3D11">
        <w:trPr>
          <w:tblHeader/>
        </w:trPr>
        <w:tc>
          <w:tcPr>
            <w:tcW w:w="3369" w:type="dxa"/>
          </w:tcPr>
          <w:p w:rsidR="006458B5" w:rsidRPr="00CB63EF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4961" w:type="dxa"/>
          </w:tcPr>
          <w:p w:rsidR="006458B5" w:rsidRPr="00CB63EF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5103" w:type="dxa"/>
          </w:tcPr>
          <w:p w:rsidR="006458B5" w:rsidRPr="00CB63EF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474" w:type="dxa"/>
          </w:tcPr>
          <w:p w:rsidR="006458B5" w:rsidRPr="00CB63EF" w:rsidRDefault="006458B5" w:rsidP="00A5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812797" w:rsidRPr="00CB63EF" w:rsidTr="00AA3D11">
        <w:trPr>
          <w:tblHeader/>
        </w:trPr>
        <w:tc>
          <w:tcPr>
            <w:tcW w:w="3369" w:type="dxa"/>
          </w:tcPr>
          <w:p w:rsidR="00812797" w:rsidRPr="00CB63EF" w:rsidRDefault="00CB63EF" w:rsidP="00CB63EF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Cs/>
                <w:sz w:val="20"/>
                <w:szCs w:val="20"/>
              </w:rPr>
              <w:t>Приказ</w:t>
            </w:r>
          </w:p>
        </w:tc>
        <w:tc>
          <w:tcPr>
            <w:tcW w:w="4961" w:type="dxa"/>
          </w:tcPr>
          <w:p w:rsidR="00812797" w:rsidRPr="00CB63EF" w:rsidRDefault="00CB63E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приказа:</w:t>
            </w:r>
          </w:p>
          <w:p w:rsidR="00CB63EF" w:rsidRPr="00CB63EF" w:rsidRDefault="00CB63E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Федеральных норм и правил</w:t>
            </w:r>
            <w:r w:rsidRPr="00CB63EF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</w:t>
            </w:r>
            <w:r w:rsidRPr="00CB6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области промышленной безопасности «Правила безопасности химически опасных производственных объектов»</w:t>
            </w:r>
          </w:p>
        </w:tc>
        <w:tc>
          <w:tcPr>
            <w:tcW w:w="5103" w:type="dxa"/>
          </w:tcPr>
          <w:p w:rsidR="00812797" w:rsidRPr="00CB63EF" w:rsidRDefault="00812797" w:rsidP="00383B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63EF" w:rsidRPr="00CB63EF" w:rsidRDefault="00CB63EF" w:rsidP="00CB63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      </w:r>
          </w:p>
        </w:tc>
        <w:tc>
          <w:tcPr>
            <w:tcW w:w="2474" w:type="dxa"/>
          </w:tcPr>
          <w:p w:rsidR="00812797" w:rsidRPr="00CB63EF" w:rsidRDefault="00CB63EF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CB63EF" w:rsidRPr="00CB63EF" w:rsidTr="00AA3D11">
        <w:trPr>
          <w:tblHeader/>
        </w:trPr>
        <w:tc>
          <w:tcPr>
            <w:tcW w:w="15907" w:type="dxa"/>
            <w:gridSpan w:val="4"/>
          </w:tcPr>
          <w:p w:rsidR="00CB63EF" w:rsidRPr="00CB63EF" w:rsidRDefault="00CB63EF" w:rsidP="00CB63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3E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Федеральные нормы и правила в области промышленной безопасности «Правила безопасности химически опасных производственных объектов»</w:t>
            </w:r>
          </w:p>
        </w:tc>
      </w:tr>
      <w:tr w:rsidR="003A4CEA" w:rsidRPr="00CB63EF" w:rsidTr="00AA3D11">
        <w:trPr>
          <w:tblHeader/>
        </w:trPr>
        <w:tc>
          <w:tcPr>
            <w:tcW w:w="3369" w:type="dxa"/>
            <w:vMerge w:val="restart"/>
          </w:tcPr>
          <w:p w:rsidR="003A4CEA" w:rsidRPr="006A1D33" w:rsidRDefault="003A4CEA" w:rsidP="006A1D33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D33">
              <w:rPr>
                <w:rFonts w:ascii="Times New Roman" w:hAnsi="Times New Roman" w:cs="Times New Roman"/>
                <w:bCs/>
                <w:sz w:val="20"/>
                <w:szCs w:val="20"/>
              </w:rPr>
              <w:t>II. ОБЩИЕ ТРЕБОВАНИЯ К ОБЕСПЕЧЕНИЮ</w:t>
            </w:r>
          </w:p>
          <w:p w:rsidR="003A4CEA" w:rsidRPr="00CB63EF" w:rsidRDefault="003A4CEA" w:rsidP="006A1D33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D3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ТЕХНОЛОГИЧЕСКИХ ПРОЦЕССОВ</w:t>
            </w:r>
          </w:p>
        </w:tc>
        <w:tc>
          <w:tcPr>
            <w:tcW w:w="4961" w:type="dxa"/>
          </w:tcPr>
          <w:p w:rsidR="003A4CEA" w:rsidRDefault="003A4CEA" w:rsidP="00CB63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П.14, абзац 2:</w:t>
            </w:r>
          </w:p>
          <w:p w:rsidR="003A4CEA" w:rsidRPr="00CB63EF" w:rsidRDefault="003A4CEA" w:rsidP="0068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Параметры, характеризующие </w:t>
            </w:r>
            <w:proofErr w:type="spellStart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энергоустойчивость</w:t>
            </w:r>
            <w:proofErr w:type="spellEnd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технологического процесса, средства и методы обеспечения этой устойчивости </w:t>
            </w:r>
            <w:r w:rsidRPr="00687B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определяют</w:t>
            </w: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разработке документации на ХОПО и устанавливают</w:t>
            </w:r>
            <w:r w:rsidRPr="00687B3D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ся</w:t>
            </w: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технологическом регламенте на производство продукции.</w:t>
            </w:r>
          </w:p>
        </w:tc>
        <w:tc>
          <w:tcPr>
            <w:tcW w:w="5103" w:type="dxa"/>
          </w:tcPr>
          <w:p w:rsidR="003A4CEA" w:rsidRDefault="003A4CEA" w:rsidP="00FE0A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CEA" w:rsidRPr="00CB63EF" w:rsidRDefault="003A4CEA" w:rsidP="0068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Параметры, характеризующие </w:t>
            </w:r>
            <w:proofErr w:type="spellStart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энергоустойчивость</w:t>
            </w:r>
            <w:proofErr w:type="spellEnd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технологического процесса, средства и методы обеспечения этой устойчивости определяют при разработке документации на ХОПО и устанавливают в технологическом регламенте на производство продукции.</w:t>
            </w:r>
          </w:p>
        </w:tc>
        <w:tc>
          <w:tcPr>
            <w:tcW w:w="2474" w:type="dxa"/>
          </w:tcPr>
          <w:p w:rsidR="003A4CEA" w:rsidRPr="00CB63EF" w:rsidRDefault="003A4CEA" w:rsidP="00CB63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3A4CEA" w:rsidRPr="00CB63EF" w:rsidTr="00AA3D11">
        <w:trPr>
          <w:tblHeader/>
        </w:trPr>
        <w:tc>
          <w:tcPr>
            <w:tcW w:w="3369" w:type="dxa"/>
            <w:vMerge/>
          </w:tcPr>
          <w:p w:rsidR="003A4CEA" w:rsidRPr="00CB63EF" w:rsidRDefault="003A4CEA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A4CEA" w:rsidRPr="00CB63EF" w:rsidRDefault="003A4CEA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При наличии в технологическом оборудовании химически опасных веществ или возможности их образования эксплуатирующая организация разрабатывает необходимые организационные меры, обеспечивающие с учетом технических средств, предусмотренных документацией на ХОПО, защиту персонала от воздействия этих веще</w:t>
            </w:r>
            <w:proofErr w:type="gramStart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и химическом поражении авариях.</w:t>
            </w:r>
          </w:p>
        </w:tc>
        <w:tc>
          <w:tcPr>
            <w:tcW w:w="5103" w:type="dxa"/>
          </w:tcPr>
          <w:p w:rsidR="003A4CEA" w:rsidRPr="00CB63EF" w:rsidRDefault="003A4CEA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При наличии в технологическом оборудовании химически опасных веществ или возможности их образования эксплуатирующая организация разрабатывает необходимые организационные меры, обеспечивающие с учетом технических средств, предусмотренных документацией на ХОПО, защиту персонала от воздействия этих веще</w:t>
            </w:r>
            <w:proofErr w:type="gramStart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химическом поражении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в </w:t>
            </w:r>
            <w:r w:rsidRPr="00687B3D">
              <w:rPr>
                <w:rFonts w:ascii="Times New Roman" w:hAnsi="Times New Roman" w:cs="Times New Roman"/>
                <w:bCs/>
                <w:sz w:val="20"/>
                <w:szCs w:val="20"/>
              </w:rPr>
              <w:t>авариях.</w:t>
            </w:r>
          </w:p>
        </w:tc>
        <w:tc>
          <w:tcPr>
            <w:tcW w:w="2474" w:type="dxa"/>
          </w:tcPr>
          <w:p w:rsidR="003A4CEA" w:rsidRPr="00CB63EF" w:rsidRDefault="003A4CEA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 предлог «в».</w:t>
            </w:r>
          </w:p>
        </w:tc>
      </w:tr>
      <w:tr w:rsidR="00F8426D" w:rsidRPr="00CB63EF" w:rsidTr="00AA3D11">
        <w:trPr>
          <w:tblHeader/>
        </w:trPr>
        <w:tc>
          <w:tcPr>
            <w:tcW w:w="3369" w:type="dxa"/>
            <w:vMerge w:val="restart"/>
          </w:tcPr>
          <w:p w:rsidR="00F8426D" w:rsidRPr="00CB63EF" w:rsidRDefault="00F8426D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CEA">
              <w:rPr>
                <w:rFonts w:ascii="Times New Roman" w:hAnsi="Times New Roman" w:cs="Times New Roman"/>
                <w:bCs/>
                <w:sz w:val="20"/>
                <w:szCs w:val="20"/>
              </w:rPr>
              <w:t>IV. ТРЕБОВАНИЯ К ТЕХНОЛОГИЧЕСКИМ РЕГЛАМЕНТАМ ХИМИЧЕСКИ ОПАСНЫХ ПРОИЗВОДСТВЕННЫХ ОБЪЕКТОВ</w:t>
            </w:r>
          </w:p>
        </w:tc>
        <w:tc>
          <w:tcPr>
            <w:tcW w:w="4961" w:type="dxa"/>
          </w:tcPr>
          <w:p w:rsidR="00F8426D" w:rsidRPr="00CB63EF" w:rsidRDefault="00F8426D" w:rsidP="000B32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67.</w:t>
            </w: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Нормы расхода основных видов сырья, материалов и энергоресурсов следует приводить </w:t>
            </w:r>
            <w:proofErr w:type="gramStart"/>
            <w:r w:rsidRPr="000B32C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в</w:t>
            </w:r>
            <w:proofErr w:type="gramEnd"/>
            <w:r w:rsidRPr="000B32C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 xml:space="preserve"> приводить</w:t>
            </w:r>
            <w:r w:rsidRPr="000B32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виде таблицы (таблица № 2).</w:t>
            </w:r>
          </w:p>
        </w:tc>
        <w:tc>
          <w:tcPr>
            <w:tcW w:w="5103" w:type="dxa"/>
          </w:tcPr>
          <w:p w:rsidR="00F8426D" w:rsidRPr="00CB63EF" w:rsidRDefault="00F8426D" w:rsidP="000B32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67.</w:t>
            </w: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Нормы расхода основных видов сырья, материалов и энергоресурсов следует приводить в виде таблицы (таблица № 2).</w:t>
            </w:r>
          </w:p>
        </w:tc>
        <w:tc>
          <w:tcPr>
            <w:tcW w:w="2474" w:type="dxa"/>
          </w:tcPr>
          <w:p w:rsidR="00F8426D" w:rsidRPr="00CB63EF" w:rsidRDefault="00F8426D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Двойная запись.</w:t>
            </w:r>
          </w:p>
        </w:tc>
      </w:tr>
      <w:tr w:rsidR="00F8426D" w:rsidRPr="00CB63EF" w:rsidTr="00AA3D11">
        <w:trPr>
          <w:tblHeader/>
        </w:trPr>
        <w:tc>
          <w:tcPr>
            <w:tcW w:w="3369" w:type="dxa"/>
            <w:vMerge/>
          </w:tcPr>
          <w:p w:rsidR="00F8426D" w:rsidRPr="00CB63EF" w:rsidRDefault="00F8426D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F8426D" w:rsidRPr="00CB63EF" w:rsidRDefault="00F8426D" w:rsidP="000B32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70.</w:t>
            </w: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Данные контроля производства и управления по всем стадиям технологического процесса, обеспечивающего соблюдение нормативных показателей, показателей готовой продукции, а также выбросов в окружающую среду, </w:t>
            </w:r>
            <w:proofErr w:type="gramStart"/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следует приводить </w:t>
            </w:r>
            <w:r w:rsidRPr="000B32C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следует</w:t>
            </w:r>
            <w:proofErr w:type="gramEnd"/>
            <w:r w:rsidRPr="000B32C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 xml:space="preserve"> приводить</w:t>
            </w:r>
            <w:r w:rsidRPr="000B32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в виде таблицы (таблица № 3).</w:t>
            </w:r>
          </w:p>
        </w:tc>
        <w:tc>
          <w:tcPr>
            <w:tcW w:w="5103" w:type="dxa"/>
          </w:tcPr>
          <w:p w:rsidR="00F8426D" w:rsidRPr="00CB63EF" w:rsidRDefault="00F8426D" w:rsidP="000B32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70.</w:t>
            </w: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Данные контроля производства и управления по всем стадиям технологического процесса, обеспечивающего соблюдение нормативных показателей, показателей готовой продукции, а также выбросов в окружающую среду, следует приводить в виде таблицы (таблица № 3).</w:t>
            </w:r>
          </w:p>
        </w:tc>
        <w:tc>
          <w:tcPr>
            <w:tcW w:w="2474" w:type="dxa"/>
          </w:tcPr>
          <w:p w:rsidR="00F8426D" w:rsidRPr="00CB63EF" w:rsidRDefault="00F8426D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2CE">
              <w:rPr>
                <w:rFonts w:ascii="Times New Roman" w:hAnsi="Times New Roman" w:cs="Times New Roman"/>
                <w:bCs/>
                <w:sz w:val="20"/>
                <w:szCs w:val="20"/>
              </w:rPr>
              <w:t>Двойная запись.</w:t>
            </w:r>
          </w:p>
        </w:tc>
      </w:tr>
      <w:tr w:rsidR="00F8426D" w:rsidRPr="00CB63EF" w:rsidTr="00AA3D11">
        <w:trPr>
          <w:tblHeader/>
        </w:trPr>
        <w:tc>
          <w:tcPr>
            <w:tcW w:w="3369" w:type="dxa"/>
            <w:vMerge/>
          </w:tcPr>
          <w:p w:rsidR="00F8426D" w:rsidRPr="00CB63EF" w:rsidRDefault="00F8426D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F8426D" w:rsidRPr="00CB63EF" w:rsidRDefault="00F8426D" w:rsidP="00F842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>109.</w:t>
            </w: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 допускаются подчистки и поправки в тексте технологического регламента. Исправления вносятся в лист регистрации изменений и дополнений (приложени</w:t>
            </w:r>
            <w:r w:rsidRPr="00F8426D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е</w:t>
            </w: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6, 7 к Федеральным нормам и правилам).</w:t>
            </w:r>
          </w:p>
        </w:tc>
        <w:tc>
          <w:tcPr>
            <w:tcW w:w="5103" w:type="dxa"/>
          </w:tcPr>
          <w:p w:rsidR="00F8426D" w:rsidRPr="00CB63EF" w:rsidRDefault="00F8426D" w:rsidP="00F842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>109.</w:t>
            </w: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Не допускаются подчистки и поправки в тексте технологического регламента. Исправления вносятся в лист регистрации изменений и дополнений (приложени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6, 7 к Федеральным нормам и правилам).</w:t>
            </w:r>
          </w:p>
        </w:tc>
        <w:tc>
          <w:tcPr>
            <w:tcW w:w="2474" w:type="dxa"/>
          </w:tcPr>
          <w:p w:rsidR="00F8426D" w:rsidRPr="00CB63EF" w:rsidRDefault="00F8426D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множественное число.</w:t>
            </w:r>
          </w:p>
        </w:tc>
      </w:tr>
      <w:tr w:rsidR="0054720D" w:rsidRPr="00CB63EF" w:rsidTr="00AA3D11">
        <w:trPr>
          <w:tblHeader/>
        </w:trPr>
        <w:tc>
          <w:tcPr>
            <w:tcW w:w="3369" w:type="dxa"/>
          </w:tcPr>
          <w:p w:rsidR="0054720D" w:rsidRPr="00CB63EF" w:rsidRDefault="0054720D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26D">
              <w:rPr>
                <w:rFonts w:ascii="Times New Roman" w:hAnsi="Times New Roman" w:cs="Times New Roman"/>
                <w:bCs/>
                <w:sz w:val="20"/>
                <w:szCs w:val="20"/>
              </w:rPr>
              <w:t>V. ТРЕБОВАНИЯ БЕЗОПАСНОСТИ К АППАРАТУРНОМУ ОФОРМЛЕНИЮ ТЕХНОЛОГИЧЕСКИХ ПРОЦЕССОВ ХИМИЧЕСКИ ОПАСНЫХ ПРОИЗВОДСТВЕННЫХ ОБЪЕКТОВ</w:t>
            </w:r>
          </w:p>
        </w:tc>
        <w:tc>
          <w:tcPr>
            <w:tcW w:w="4961" w:type="dxa"/>
          </w:tcPr>
          <w:p w:rsidR="0054720D" w:rsidRPr="00CB63EF" w:rsidRDefault="0054720D" w:rsidP="005472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152.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Изготовление, монтаж и эксплуатаци</w:t>
            </w:r>
            <w:r w:rsidRPr="005472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трубопроводов и арматуры для химически опасных веще</w:t>
            </w:r>
            <w:proofErr w:type="gramStart"/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ств сл</w:t>
            </w:r>
            <w:proofErr w:type="gramEnd"/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едует осуществлять с учетом физико-химических свойств и технологических параметров транспортируемых сред, а также технических требований к безопасности трубопроводов и арматуры для работы в химически опасных средах и настоящих Правил.</w:t>
            </w:r>
          </w:p>
        </w:tc>
        <w:tc>
          <w:tcPr>
            <w:tcW w:w="5103" w:type="dxa"/>
          </w:tcPr>
          <w:p w:rsidR="0054720D" w:rsidRPr="00CB63EF" w:rsidRDefault="0054720D" w:rsidP="005472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152.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Изготовление, монтаж и эксплуатаци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трубопроводов и арматуры для химически опасных веще</w:t>
            </w:r>
            <w:proofErr w:type="gramStart"/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ств сл</w:t>
            </w:r>
            <w:proofErr w:type="gramEnd"/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едует осуществлять с учетом физико-химических свойств и технологических параметров транспортируемых сред, а также технических требований к безопасности трубопроводов и арматуры для работы в химически опасных средах и настоящих Правил.</w:t>
            </w:r>
          </w:p>
        </w:tc>
        <w:tc>
          <w:tcPr>
            <w:tcW w:w="2474" w:type="dxa"/>
          </w:tcPr>
          <w:p w:rsidR="0054720D" w:rsidRPr="00CB63EF" w:rsidRDefault="0054720D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991440" w:rsidRPr="00CB63EF" w:rsidTr="00AA3D11">
        <w:trPr>
          <w:tblHeader/>
        </w:trPr>
        <w:tc>
          <w:tcPr>
            <w:tcW w:w="3369" w:type="dxa"/>
            <w:vMerge w:val="restart"/>
          </w:tcPr>
          <w:p w:rsidR="00991440" w:rsidRPr="00CB63EF" w:rsidRDefault="00991440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VI. ТРЕБОВАНИЯ К СИСТЕМАМ КОНТРОЛЯ, УПРАВЛЕНИЯ, СИГНАЛИЗАЦИИ, ПРОТИВОАВАРИЙНОЙ АВТОМАТИЧЕСКОЙ ЗАЩИТЫ, ОБЕСПЕЧИВАЮЩИМ ВЕДЕНИЕ ТЕХНОЛОГИЧЕСКИХ ПРОЦЕССОВ ХИМИЧЕСКИ ОПАСНЫХ ПРОИЗВОДСТВЕННЫХ ОБЪЕКТОВ</w:t>
            </w:r>
          </w:p>
        </w:tc>
        <w:tc>
          <w:tcPr>
            <w:tcW w:w="4961" w:type="dxa"/>
          </w:tcPr>
          <w:p w:rsidR="00991440" w:rsidRPr="00CB63EF" w:rsidRDefault="00991440" w:rsidP="005472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168.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Светов</w:t>
            </w:r>
            <w:r w:rsidRPr="00991440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ая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звуков</w:t>
            </w:r>
            <w:r w:rsidRPr="00991440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ая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сигнализаци</w:t>
            </w:r>
            <w:r w:rsidRPr="00991440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я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загазованности воздушной среды ХОПО необходимо предусматривать: у входных дверей - снаружи, для предупреждения персонала об опасности, внутри помещения - в рабочих зонах.</w:t>
            </w:r>
          </w:p>
        </w:tc>
        <w:tc>
          <w:tcPr>
            <w:tcW w:w="5103" w:type="dxa"/>
          </w:tcPr>
          <w:p w:rsidR="00991440" w:rsidRPr="00CB63EF" w:rsidRDefault="00991440" w:rsidP="009914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>168.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Светов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ую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звуков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ую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сигнализаци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5472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загазованности воздушной среды ХОПО необходимо предусматривать: у входных дверей - снаружи, для предупреждения персонала об опасности, внутри помещения - в рабочих зонах.</w:t>
            </w:r>
          </w:p>
        </w:tc>
        <w:tc>
          <w:tcPr>
            <w:tcW w:w="2474" w:type="dxa"/>
          </w:tcPr>
          <w:p w:rsidR="00991440" w:rsidRPr="00CB63EF" w:rsidRDefault="00991440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991440" w:rsidRPr="00CB63EF" w:rsidTr="00AA3D11">
        <w:trPr>
          <w:tblHeader/>
        </w:trPr>
        <w:tc>
          <w:tcPr>
            <w:tcW w:w="3369" w:type="dxa"/>
            <w:vMerge/>
          </w:tcPr>
          <w:p w:rsidR="00991440" w:rsidRPr="00CB63EF" w:rsidRDefault="00991440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91440" w:rsidRPr="00CB63EF" w:rsidRDefault="00991440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>181.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Разработк</w:t>
            </w:r>
            <w:r w:rsidRPr="00991440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на системы ПАЗ и выбор ее элементов 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осуществляют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исходя из условий обеспечения работы системы в процессе эксплуатации, обслуживания и ремонта в течение всего жизненного цикла защищаемого объекта.</w:t>
            </w:r>
          </w:p>
        </w:tc>
        <w:tc>
          <w:tcPr>
            <w:tcW w:w="5103" w:type="dxa"/>
          </w:tcPr>
          <w:p w:rsidR="00991440" w:rsidRPr="00CB63EF" w:rsidRDefault="00991440" w:rsidP="009914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>181.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Разработк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на системы ПАЗ и выбор ее элементов 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осуществляют</w:t>
            </w: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исходя из условий обеспечения работы системы в процессе эксплуатации, обслуживания и ремонта в течение всего жизненного цикла защищаемого объекта.</w:t>
            </w:r>
          </w:p>
        </w:tc>
        <w:tc>
          <w:tcPr>
            <w:tcW w:w="2474" w:type="dxa"/>
          </w:tcPr>
          <w:p w:rsidR="00991440" w:rsidRPr="00CB63EF" w:rsidRDefault="00991440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440"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54720D" w:rsidRPr="00CB63EF" w:rsidTr="00AA3D11">
        <w:trPr>
          <w:tblHeader/>
        </w:trPr>
        <w:tc>
          <w:tcPr>
            <w:tcW w:w="3369" w:type="dxa"/>
          </w:tcPr>
          <w:p w:rsidR="0057468A" w:rsidRPr="0057468A" w:rsidRDefault="0057468A" w:rsidP="0057468A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VIII. ТРЕБОВАНИЯ К СИСТЕМАМ ОТОПЛЕНИЯ </w:t>
            </w:r>
          </w:p>
          <w:p w:rsidR="0054720D" w:rsidRPr="00CB63EF" w:rsidRDefault="0057468A" w:rsidP="0057468A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>И ВЕНТИЛЯЦИИ ХИМИЧЕСКИ ОПАСНЫХ ПРОИЗВОДСТВЕННЫХ ОБЪЕКТОВ</w:t>
            </w:r>
          </w:p>
        </w:tc>
        <w:tc>
          <w:tcPr>
            <w:tcW w:w="4961" w:type="dxa"/>
          </w:tcPr>
          <w:p w:rsidR="0054720D" w:rsidRPr="00CB63EF" w:rsidRDefault="0057468A" w:rsidP="00AA3D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>215.</w:t>
            </w: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Местные вентиляционные системы, 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удаляющие</w:t>
            </w: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химически </w:t>
            </w:r>
            <w:r w:rsidRPr="00AA3D1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опасных веществ</w:t>
            </w:r>
            <w:r w:rsidRPr="0057468A">
              <w:rPr>
                <w:rFonts w:ascii="Times New Roman" w:hAnsi="Times New Roman" w:cs="Times New Roman"/>
                <w:bCs/>
                <w:sz w:val="20"/>
                <w:szCs w:val="20"/>
              </w:rPr>
              <w:t>, должны быть сблокированы с пусковым устройством технологического оборудования и включаться одновременно с включением оборудования и выключаться после выключения оборудования.</w:t>
            </w:r>
          </w:p>
        </w:tc>
        <w:tc>
          <w:tcPr>
            <w:tcW w:w="5103" w:type="dxa"/>
          </w:tcPr>
          <w:p w:rsidR="0054720D" w:rsidRPr="00CB63EF" w:rsidRDefault="00AA3D11" w:rsidP="00AA3D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215.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... Местные вентиляционные системы, 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удаляющие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химически опасны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</w:t>
            </w:r>
            <w:r w:rsidRPr="00AA3D1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, должны быть сблокированы с пусковым устройством технологического оборудования и включаться одновременно с включением оборудования и выключаться после выключения оборудования.</w:t>
            </w:r>
          </w:p>
        </w:tc>
        <w:tc>
          <w:tcPr>
            <w:tcW w:w="2474" w:type="dxa"/>
          </w:tcPr>
          <w:p w:rsidR="0054720D" w:rsidRPr="00CB63EF" w:rsidRDefault="00AA3D11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54720D" w:rsidRPr="00CB63EF" w:rsidTr="00AA3D11">
        <w:trPr>
          <w:tblHeader/>
        </w:trPr>
        <w:tc>
          <w:tcPr>
            <w:tcW w:w="3369" w:type="dxa"/>
          </w:tcPr>
          <w:p w:rsidR="00AA3D11" w:rsidRPr="00AA3D11" w:rsidRDefault="00AA3D11" w:rsidP="00AA3D11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IX. ТРЕБОВАНИЯ К СИСТЕМАМ ВОДОПРОВОДА</w:t>
            </w:r>
          </w:p>
          <w:p w:rsidR="0054720D" w:rsidRPr="00CB63EF" w:rsidRDefault="00AA3D11" w:rsidP="00AA3D11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И КАНАЛИЗАЦИИ ХИМИЧЕСКИ ОПАСНЫХ ПРОИЗВОДСТВЕННЫХ ОБЪЕКТОВ</w:t>
            </w:r>
          </w:p>
        </w:tc>
        <w:tc>
          <w:tcPr>
            <w:tcW w:w="4961" w:type="dxa"/>
          </w:tcPr>
          <w:p w:rsidR="0054720D" w:rsidRPr="00CB63EF" w:rsidRDefault="00AA3D11" w:rsidP="00AA3D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217.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Разработк</w:t>
            </w:r>
            <w:r w:rsidRPr="00AA3D11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и эксплуатаци</w:t>
            </w:r>
            <w:r w:rsidRPr="00AA3D11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я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 водопровода и канализации ХОПО 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следует выполнять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требованиями технических регламентов, законодательства о градостроительной деятельности и настоящих Правил.</w:t>
            </w:r>
          </w:p>
        </w:tc>
        <w:tc>
          <w:tcPr>
            <w:tcW w:w="5103" w:type="dxa"/>
          </w:tcPr>
          <w:p w:rsidR="0054720D" w:rsidRPr="00CB63EF" w:rsidRDefault="00AA3D11" w:rsidP="00AA3D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217.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Разработк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и эксплуатаци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 водопровода и канализации ХОПО 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следует выполнять</w:t>
            </w: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требованиями технических регламентов, законодательства о градостроительной деятельности и настоящих Правил.</w:t>
            </w:r>
          </w:p>
        </w:tc>
        <w:tc>
          <w:tcPr>
            <w:tcW w:w="2474" w:type="dxa"/>
          </w:tcPr>
          <w:p w:rsidR="0054720D" w:rsidRPr="00CB63EF" w:rsidRDefault="00AA3D11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 w:val="restart"/>
          </w:tcPr>
          <w:p w:rsidR="00343E8F" w:rsidRPr="00CB63EF" w:rsidRDefault="00343E8F" w:rsidP="00AA3D11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D11">
              <w:rPr>
                <w:rFonts w:ascii="Times New Roman" w:hAnsi="Times New Roman" w:cs="Times New Roman"/>
                <w:bCs/>
                <w:sz w:val="20"/>
                <w:szCs w:val="20"/>
              </w:rPr>
              <w:t>XII. СПЕЦИАЛЬНЫЕ ТРЕБОВАНИЯ К ОТДЕЛЬНЫМ ХИМИЧЕСКИ ОПАСНЫМ ПРОИЗВОДСТВЕННЫМ ОБЪЕКТАМ</w:t>
            </w:r>
          </w:p>
        </w:tc>
        <w:tc>
          <w:tcPr>
            <w:tcW w:w="4961" w:type="dxa"/>
          </w:tcPr>
          <w:p w:rsidR="00343E8F" w:rsidRPr="00CB63E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B8E">
              <w:rPr>
                <w:rFonts w:ascii="Times New Roman" w:hAnsi="Times New Roman" w:cs="Times New Roman"/>
                <w:bCs/>
                <w:sz w:val="20"/>
                <w:szCs w:val="20"/>
              </w:rPr>
              <w:t>329.</w:t>
            </w:r>
            <w:r w:rsidRPr="00232B8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При разгрузке приемных бункеров остаточный слой материалов долж</w:t>
            </w:r>
            <w:r w:rsidRPr="00232B8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ны</w:t>
            </w:r>
            <w:r w:rsidRPr="00232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быть на 0,7 м выше разгрузочного проема для предотвращения поступления запыленного воздуха в помещение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343E8F" w:rsidRPr="00CB63EF" w:rsidRDefault="00343E8F" w:rsidP="00232B8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B8E">
              <w:rPr>
                <w:rFonts w:ascii="Times New Roman" w:hAnsi="Times New Roman" w:cs="Times New Roman"/>
                <w:bCs/>
                <w:sz w:val="20"/>
                <w:szCs w:val="20"/>
              </w:rPr>
              <w:t>329.</w:t>
            </w:r>
            <w:r w:rsidRPr="00232B8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При разгрузке приемных бункеров остаточный слой материалов долж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ен</w:t>
            </w:r>
            <w:r w:rsidRPr="00232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быть на 0,7 м выше разгрузочного проема для предотвращения поступления запыленного воздуха в помещение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учтено единственное число.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8109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</w:t>
            </w: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абзац 3:</w:t>
            </w:r>
          </w:p>
          <w:p w:rsidR="00343E8F" w:rsidRPr="00A84BC2" w:rsidRDefault="00343E8F" w:rsidP="00363C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25 марта 2014 г. № 116 (зарегистрирован Министерством юстиции Российской Федерации 19 мая 2014 г., регистрационный № 32326), 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 изменениями</w:t>
            </w: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63C4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внесенным</w:t>
            </w: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приказом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343E8F" w:rsidRDefault="00343E8F" w:rsidP="008109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E8F" w:rsidRPr="00CB63EF" w:rsidRDefault="00343E8F" w:rsidP="00A84B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от 25 марта 2014 г. № 116 (зарегистрирован Министерством юстиции Российской Федерации 19 мая 2014 г., регистрационный № 32326), 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 изменениями</w:t>
            </w: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>, внесенным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A84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приказом ...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буква.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CB63EF" w:rsidRDefault="00343E8F" w:rsidP="00363C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>516.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Расстояния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proofErr w:type="spellStart"/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>холодопотребляющих</w:t>
            </w:r>
            <w:proofErr w:type="spellEnd"/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организаций, на которых установлены и эксплуатируются аммиачные холодильные установки, до других объектов вне территории предприятия долж</w:t>
            </w:r>
            <w:r w:rsidRPr="00363C41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ен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определяться в соответствии с требованиями технических регламентов.</w:t>
            </w:r>
          </w:p>
        </w:tc>
        <w:tc>
          <w:tcPr>
            <w:tcW w:w="5103" w:type="dxa"/>
          </w:tcPr>
          <w:p w:rsidR="00343E8F" w:rsidRPr="00CB63EF" w:rsidRDefault="00343E8F" w:rsidP="00363C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>516.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Расстояния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proofErr w:type="spellStart"/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>холодопотребляющих</w:t>
            </w:r>
            <w:proofErr w:type="spellEnd"/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организаций, на которых установлены и эксплуатируются аммиачные холодильные установки, до других объектов вне территории предприятия долж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ны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определяться в соответствии с требованиями технических регламентов.</w:t>
            </w:r>
          </w:p>
        </w:tc>
        <w:tc>
          <w:tcPr>
            <w:tcW w:w="2474" w:type="dxa"/>
          </w:tcPr>
          <w:p w:rsidR="00343E8F" w:rsidRPr="00CB63EF" w:rsidRDefault="00343E8F" w:rsidP="00363C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учтено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множе</w:t>
            </w:r>
            <w:r w:rsidRPr="00363C41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ственное число.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537, абзац 4:</w:t>
            </w:r>
          </w:p>
          <w:p w:rsidR="00343E8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proofErr w:type="spellStart"/>
            <w:r w:rsidRPr="002A13D9">
              <w:rPr>
                <w:rFonts w:ascii="Times New Roman" w:hAnsi="Times New Roman" w:cs="Times New Roman"/>
                <w:bCs/>
                <w:sz w:val="20"/>
                <w:szCs w:val="20"/>
              </w:rPr>
              <w:t>ПДК</w:t>
            </w:r>
            <w:r w:rsidRPr="002A13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р.з</w:t>
            </w:r>
            <w:proofErr w:type="spellEnd"/>
            <w:r w:rsidRPr="002A13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5103" w:type="dxa"/>
          </w:tcPr>
          <w:p w:rsidR="00343E8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ПДК</w:t>
            </w:r>
            <w:r w:rsidRPr="002A13D9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р.з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...</w:t>
            </w:r>
          </w:p>
        </w:tc>
        <w:tc>
          <w:tcPr>
            <w:tcW w:w="2474" w:type="dxa"/>
          </w:tcPr>
          <w:p w:rsidR="00343E8F" w:rsidRPr="002528BE" w:rsidRDefault="00343E8F" w:rsidP="00E80D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– записать сокращение «</w:t>
            </w:r>
            <w:r w:rsidRPr="002528BE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рабочей зоны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подстрочным знаком.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550, пояснение символа формулы:</w:t>
            </w:r>
          </w:p>
          <w:p w:rsidR="00343E8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DA5830">
              <w:rPr>
                <w:rFonts w:ascii="Times New Roman" w:hAnsi="Times New Roman" w:cs="Times New Roman"/>
                <w:bCs/>
                <w:sz w:val="20"/>
                <w:szCs w:val="20"/>
              </w:rPr>
              <w:t>№эл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343E8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E8F" w:rsidRPr="00DA5830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эл ...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C672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621.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Техническое освидетельствование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сосудов, аппаратов и трубопроводов состо</w:t>
            </w:r>
            <w:r w:rsidRPr="00C672A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ят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343E8F" w:rsidRPr="00CB63EF" w:rsidRDefault="00343E8F" w:rsidP="00C672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621.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Техническое освидетельствование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сосудов, аппаратов и трубопроводов состо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ит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Не учтено единственное число.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624.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Техническое освидетельствовани</w:t>
            </w:r>
            <w:r w:rsidRPr="00C672AD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я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трубопроводов должно проводиться со следующей периодичностью: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343E8F" w:rsidRPr="00CB63EF" w:rsidRDefault="00343E8F" w:rsidP="00C672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624.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Техническое освидетельствовани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трубопроводов должно проводиться со следующей периодичностью: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C672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628.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При испытании на прочность после монтажа до пуска в эксплуатацию испытываемый сосуд (аппарат), трубопровод (его участок) должны быть отсоединены от других сосудов, аппаратов и других трубопроводов с использованием металлических заглушек с прокладками, имеющи</w:t>
            </w:r>
            <w:r w:rsidRPr="00C672AD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х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хвостовики, выступающие за пределы фланцев не менее 20 мм.</w:t>
            </w:r>
          </w:p>
        </w:tc>
        <w:tc>
          <w:tcPr>
            <w:tcW w:w="5103" w:type="dxa"/>
          </w:tcPr>
          <w:p w:rsidR="00343E8F" w:rsidRPr="00CB63EF" w:rsidRDefault="00343E8F" w:rsidP="00C672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>628.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При испытании на прочность после монтажа до пуска в эксплуатацию испытываемый сосуд (аппарат), трубопровод (его участок) должны быть отсоединены от других сосудов, аппаратов и других трубопроводов с использованием металлических заглушек с прокладками, имеющи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ми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хвостовики, выступающие за пределы фланцев не менее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чем на</w:t>
            </w:r>
            <w:r w:rsidRPr="00C67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мм.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Неверное падежное окончание, уточнение.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EA63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3D7">
              <w:rPr>
                <w:rFonts w:ascii="Times New Roman" w:hAnsi="Times New Roman" w:cs="Times New Roman"/>
                <w:bCs/>
                <w:sz w:val="20"/>
                <w:szCs w:val="20"/>
              </w:rPr>
              <w:t>641.</w:t>
            </w:r>
            <w:r w:rsidRPr="00EA63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Операция слива жидкого аммиака должна проводиться в соответстви</w:t>
            </w:r>
            <w:r w:rsidRPr="00EA63D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EA6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требованиями Федеральных норм и правил в области промышленной безопасности «Правила безопасного ведения газоопасных, огневых и ремонтных работ».</w:t>
            </w:r>
          </w:p>
        </w:tc>
        <w:tc>
          <w:tcPr>
            <w:tcW w:w="5103" w:type="dxa"/>
          </w:tcPr>
          <w:p w:rsidR="00343E8F" w:rsidRPr="00CB63EF" w:rsidRDefault="00343E8F" w:rsidP="00EA63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3D7">
              <w:rPr>
                <w:rFonts w:ascii="Times New Roman" w:hAnsi="Times New Roman" w:cs="Times New Roman"/>
                <w:bCs/>
                <w:sz w:val="20"/>
                <w:szCs w:val="20"/>
              </w:rPr>
              <w:t>641.</w:t>
            </w:r>
            <w:r w:rsidRPr="00EA63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Операция слива жидкого аммиака должна проводиться в соответстви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EA6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требованиями Федеральных норм и правил в области промышленной безопасности «Правила безопасного ведения газоопасных, огневых и ремонтных работ».</w:t>
            </w:r>
          </w:p>
        </w:tc>
        <w:tc>
          <w:tcPr>
            <w:tcW w:w="2474" w:type="dxa"/>
          </w:tcPr>
          <w:p w:rsidR="00343E8F" w:rsidRPr="009A7995" w:rsidRDefault="00343E8F" w:rsidP="00EA63D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995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(чем?) с требованиями Федеральных норм. «В соответствии» предлог, который выполняет зависимую функцию в предложении, относясь к словам «с требованиями Федеральных норм». Самостоятельного значения предлог не несёт, являясь зависимой частью речи.</w:t>
            </w:r>
          </w:p>
          <w:p w:rsidR="00343E8F" w:rsidRPr="009A7995" w:rsidRDefault="00343E8F" w:rsidP="00EA63D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995">
              <w:rPr>
                <w:rFonts w:ascii="Times New Roman" w:hAnsi="Times New Roman" w:cs="Times New Roman"/>
                <w:bCs/>
                <w:sz w:val="16"/>
                <w:szCs w:val="16"/>
              </w:rPr>
              <w:t>Смысловая нагрузка слова «соответствие» - когда речь идёт о соответствии чему-либо. Слово играет самостоятельную роль – «привести в соответствие образцам».</w:t>
            </w:r>
          </w:p>
          <w:p w:rsidR="00343E8F" w:rsidRPr="009A7995" w:rsidRDefault="00343E8F" w:rsidP="00EA63D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995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(чем?) -  предлог.</w:t>
            </w:r>
          </w:p>
          <w:p w:rsidR="00343E8F" w:rsidRPr="009A7995" w:rsidRDefault="00343E8F" w:rsidP="00EA63D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995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соответствие (чему?) - существительное с предлогом.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9A79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>654.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После осмотра цистерны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должно </w:t>
            </w:r>
            <w:r w:rsidRPr="009A79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</w:rPr>
              <w:t>выдаться</w:t>
            </w:r>
            <w:r w:rsidRPr="009A79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письменное заключение о состоянии цистерны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возможности проведения работ по сливу, о чем в книге по регистрации приемки и слива аммиака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делается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соответствующая запись</w:t>
            </w:r>
          </w:p>
        </w:tc>
        <w:tc>
          <w:tcPr>
            <w:tcW w:w="5103" w:type="dxa"/>
          </w:tcPr>
          <w:p w:rsidR="00343E8F" w:rsidRPr="00CB63EF" w:rsidRDefault="00343E8F" w:rsidP="009A79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>654.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После осмотра цистерны </w:t>
            </w:r>
            <w:r w:rsidRPr="009A79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</w:rPr>
              <w:t>выдаётся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(либо – </w:t>
            </w:r>
            <w:r w:rsidRPr="00BA782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должно выдаваться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письменное заключение о состоянии цистерны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письменное заключение о состоянии цистерны и возможности проведения работ по сливу, о чем в книге по регистрации приемки и слива аммиака 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делается</w:t>
            </w:r>
            <w:r w:rsidRPr="009A7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соответствующая запись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Приведение к единообразию изложения.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BA78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661, абзац 2:</w:t>
            </w:r>
          </w:p>
          <w:p w:rsidR="00343E8F" w:rsidRDefault="00343E8F" w:rsidP="00BA78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827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возникновени</w:t>
            </w:r>
            <w:r w:rsidRPr="00BA7827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е</w:t>
            </w:r>
            <w:r w:rsidRPr="00BA7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пожара и иных нештатных ситуаций персоналом должны соблюдаться требования планов мероприятий по локализации и ликвидации последствий аварий.</w:t>
            </w:r>
          </w:p>
        </w:tc>
        <w:tc>
          <w:tcPr>
            <w:tcW w:w="5103" w:type="dxa"/>
          </w:tcPr>
          <w:p w:rsidR="00343E8F" w:rsidRPr="00BA7827" w:rsidRDefault="00343E8F" w:rsidP="00BA78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E8F" w:rsidRPr="00CB63EF" w:rsidRDefault="00343E8F" w:rsidP="00BA78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827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возникновени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BA7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пожара и иных нештатных ситуаций персоналом должны соблюдаться требования планов мероприятий по локализации и ликвидации последствий аварий.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>988.</w:t>
            </w: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При наличии </w:t>
            </w:r>
            <w:proofErr w:type="gramStart"/>
            <w:r w:rsidRPr="0072267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</w:t>
            </w:r>
            <w:r w:rsidRPr="00722679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о</w:t>
            </w: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ВРУ</w:t>
            </w:r>
            <w:proofErr w:type="gramEnd"/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только одного адсорбера на потоке кубовой жидкости на период его регенерации блок разделения воздуха необходимо останавливать.</w:t>
            </w:r>
          </w:p>
        </w:tc>
        <w:tc>
          <w:tcPr>
            <w:tcW w:w="5103" w:type="dxa"/>
          </w:tcPr>
          <w:p w:rsidR="00343E8F" w:rsidRPr="00CB63EF" w:rsidRDefault="00343E8F" w:rsidP="007226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>988.</w:t>
            </w: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При наличии </w:t>
            </w:r>
            <w:proofErr w:type="gramStart"/>
            <w:r w:rsidRPr="0072267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</w:t>
            </w: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ВРУ</w:t>
            </w:r>
            <w:proofErr w:type="gramEnd"/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только одного адсорбера на потоке кубовой жидкости на период его регенерации блок разделения воздуха необходимо останавливать.</w:t>
            </w:r>
          </w:p>
        </w:tc>
        <w:tc>
          <w:tcPr>
            <w:tcW w:w="2474" w:type="dxa"/>
          </w:tcPr>
          <w:p w:rsidR="00343E8F" w:rsidRPr="00CB63E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2679"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722679" w:rsidRDefault="00343E8F" w:rsidP="004D3C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1010.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Продолжение работ допускается только после достижения содержания кислорода в воздухе, указанных в данном пункте.</w:t>
            </w:r>
          </w:p>
        </w:tc>
        <w:tc>
          <w:tcPr>
            <w:tcW w:w="5103" w:type="dxa"/>
          </w:tcPr>
          <w:p w:rsidR="00343E8F" w:rsidRPr="00722679" w:rsidRDefault="00343E8F" w:rsidP="007226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1010.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... Продолжение работ допускается только после достижения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содержания кислорода в воздухе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3CF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 объёмных долях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в данном пункте.</w:t>
            </w:r>
          </w:p>
        </w:tc>
        <w:tc>
          <w:tcPr>
            <w:tcW w:w="2474" w:type="dxa"/>
          </w:tcPr>
          <w:p w:rsidR="00343E8F" w:rsidRPr="00722679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722679" w:rsidRDefault="00343E8F" w:rsidP="004D3C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1025.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В отношении технических устройств, указанных в данном пункте должно быть предусмотрено защитного экрана между оборудованием и щитом управления, а также ограждения вокруг оборудования - на расстоянии 1 м от него.</w:t>
            </w:r>
          </w:p>
        </w:tc>
        <w:tc>
          <w:tcPr>
            <w:tcW w:w="5103" w:type="dxa"/>
          </w:tcPr>
          <w:p w:rsidR="00343E8F" w:rsidRPr="00722679" w:rsidRDefault="00343E8F" w:rsidP="007C43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1025.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В отношении технических устройств, указанных в данном пункте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должно быть предусмотрено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наличие </w:t>
            </w:r>
            <w:r w:rsidRPr="004D3CF7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защитного экрана между оборудованием и щитом управления, а также ограждения вокруг оборудования - на расстоянии 1 м от него.</w:t>
            </w:r>
          </w:p>
        </w:tc>
        <w:tc>
          <w:tcPr>
            <w:tcW w:w="2474" w:type="dxa"/>
          </w:tcPr>
          <w:p w:rsidR="00343E8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запятая.</w:t>
            </w:r>
          </w:p>
          <w:p w:rsidR="00343E8F" w:rsidRPr="00722679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722679" w:rsidRDefault="00343E8F" w:rsidP="006D50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0B3">
              <w:rPr>
                <w:rFonts w:ascii="Times New Roman" w:hAnsi="Times New Roman" w:cs="Times New Roman"/>
                <w:bCs/>
                <w:sz w:val="20"/>
                <w:szCs w:val="20"/>
              </w:rPr>
              <w:t>1033.</w:t>
            </w:r>
            <w:r w:rsidRPr="006D50B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6D5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этом расход подаваемого водорода не должен превышать 2,5% от расхода поступающего </w:t>
            </w:r>
            <w:r w:rsidRPr="00822B88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дистанционное управление. Местное управление допускается при наличии аргона.</w:t>
            </w:r>
          </w:p>
        </w:tc>
        <w:tc>
          <w:tcPr>
            <w:tcW w:w="5103" w:type="dxa"/>
          </w:tcPr>
          <w:p w:rsidR="00343E8F" w:rsidRPr="00722679" w:rsidRDefault="00343E8F" w:rsidP="007226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0B3">
              <w:rPr>
                <w:rFonts w:ascii="Times New Roman" w:hAnsi="Times New Roman" w:cs="Times New Roman"/>
                <w:bCs/>
                <w:sz w:val="20"/>
                <w:szCs w:val="20"/>
              </w:rPr>
              <w:t>1033.</w:t>
            </w:r>
            <w:r w:rsidRPr="006D50B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... При этом расход подаваемого водорода не должен превышать 2,5% от расхода поступающего </w:t>
            </w:r>
            <w:r w:rsidRPr="00822B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аргона.</w:t>
            </w:r>
          </w:p>
        </w:tc>
        <w:tc>
          <w:tcPr>
            <w:tcW w:w="2474" w:type="dxa"/>
          </w:tcPr>
          <w:p w:rsidR="00343E8F" w:rsidRPr="00722679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722679" w:rsidRDefault="00343E8F" w:rsidP="0082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1036.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Хранение, газификаци</w:t>
            </w:r>
            <w:r w:rsidRPr="00822B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транспортирование жидких (криогенных) ПРВ необходимо производить в технических устройствах (например, сосуды, аппараты, цистерны), специально предназначенных для данного продукта.</w:t>
            </w:r>
            <w:proofErr w:type="gramEnd"/>
          </w:p>
        </w:tc>
        <w:tc>
          <w:tcPr>
            <w:tcW w:w="5103" w:type="dxa"/>
          </w:tcPr>
          <w:p w:rsidR="00343E8F" w:rsidRPr="00722679" w:rsidRDefault="00343E8F" w:rsidP="0082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1036.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Хранение, газификаци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транспортирование жидких (криогенных) ПРВ необходимо производить в технических устройствах (например, сосуды, аппараты, цистерны), специально предназначенных для данного продукта.</w:t>
            </w:r>
            <w:proofErr w:type="gramEnd"/>
          </w:p>
        </w:tc>
        <w:tc>
          <w:tcPr>
            <w:tcW w:w="2474" w:type="dxa"/>
          </w:tcPr>
          <w:p w:rsidR="00343E8F" w:rsidRPr="00722679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722679" w:rsidRDefault="00343E8F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1040.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Участки трубопроводов жидких двумя отключающими органами, оснащаются предохранительными устройствами для защиты от превышения давления.</w:t>
            </w:r>
          </w:p>
        </w:tc>
        <w:tc>
          <w:tcPr>
            <w:tcW w:w="5103" w:type="dxa"/>
          </w:tcPr>
          <w:p w:rsidR="00343E8F" w:rsidRPr="00722679" w:rsidRDefault="00343E8F" w:rsidP="0082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1040.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Участки трубопроводов жидких </w:t>
            </w:r>
            <w:r w:rsidRPr="00822B8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ПРВ, заключенные между 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двумя отключающими органами, оснащаются предохранительными устройствами для защиты от превышения давления.</w:t>
            </w:r>
          </w:p>
        </w:tc>
        <w:tc>
          <w:tcPr>
            <w:tcW w:w="2474" w:type="dxa"/>
          </w:tcPr>
          <w:p w:rsidR="00343E8F" w:rsidRPr="00722679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822B88" w:rsidRDefault="00343E8F" w:rsidP="00C20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1051.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gramStart"/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допускается использование масел в воздушных фильтрах при очистке воздуха, </w:t>
            </w:r>
            <w:r w:rsidRPr="00C20CA6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продуктов разделения воздуха, заключенные между</w:t>
            </w:r>
            <w:r w:rsidRPr="00C20C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поступающего на сжатие в центробежные, осецентробежные, осевые и поршневые воздушные компрессоры, работающие без смазки цилиндров.</w:t>
            </w:r>
            <w:proofErr w:type="gramEnd"/>
          </w:p>
        </w:tc>
        <w:tc>
          <w:tcPr>
            <w:tcW w:w="5103" w:type="dxa"/>
          </w:tcPr>
          <w:p w:rsidR="00343E8F" w:rsidRPr="00822B88" w:rsidRDefault="00343E8F" w:rsidP="00822B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1051.</w:t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Не допускается использование масел в воздушных фильтрах при очистке воздуха, поступающего на сжатие в центробежные, осецентробежные, осевые и поршневые воздушные компрессоры, работающие без смазки цилиндров</w:t>
            </w:r>
          </w:p>
        </w:tc>
        <w:tc>
          <w:tcPr>
            <w:tcW w:w="2474" w:type="dxa"/>
          </w:tcPr>
          <w:p w:rsidR="00343E8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B88"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822B88" w:rsidRDefault="00343E8F" w:rsidP="00C20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>1069.</w:t>
            </w:r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При подаче воздуха, обогащенного кислородом, в компрессоры (</w:t>
            </w:r>
            <w:proofErr w:type="spellStart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>газодувки</w:t>
            </w:r>
            <w:proofErr w:type="spellEnd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или потребителям (если смешение кислорода с воздухом производится компрессорах и </w:t>
            </w:r>
            <w:proofErr w:type="spellStart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>газодувках</w:t>
            </w:r>
            <w:proofErr w:type="spellEnd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необходимо предусматривать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5103" w:type="dxa"/>
          </w:tcPr>
          <w:p w:rsidR="00343E8F" w:rsidRPr="00822B88" w:rsidRDefault="00343E8F" w:rsidP="00C20C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>1069.</w:t>
            </w:r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При подаче воздуха, обогащенного кислородом, в компрессоры (</w:t>
            </w:r>
            <w:proofErr w:type="spellStart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>газодувки</w:t>
            </w:r>
            <w:proofErr w:type="spellEnd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или потребителям (если смешение кислорода с воздухом производится </w:t>
            </w:r>
            <w:r w:rsidRPr="00C20C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после их сжатия в </w:t>
            </w:r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компрессорах и </w:t>
            </w:r>
            <w:proofErr w:type="spellStart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>газодувках</w:t>
            </w:r>
            <w:proofErr w:type="spellEnd"/>
            <w:r w:rsidRPr="00C20C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необходимо предусматривать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2474" w:type="dxa"/>
          </w:tcPr>
          <w:p w:rsidR="00343E8F" w:rsidRDefault="00343E8F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343E8F" w:rsidRPr="00CB63EF" w:rsidTr="00AA3D11">
        <w:trPr>
          <w:tblHeader/>
        </w:trPr>
        <w:tc>
          <w:tcPr>
            <w:tcW w:w="3369" w:type="dxa"/>
            <w:vMerge/>
          </w:tcPr>
          <w:p w:rsidR="00343E8F" w:rsidRPr="00CB63EF" w:rsidRDefault="00343E8F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43E8F" w:rsidRPr="00A75CA9" w:rsidRDefault="00343E8F" w:rsidP="00A75C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>1179.</w:t>
            </w: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343E8F" w:rsidRPr="00822B88" w:rsidRDefault="00343E8F" w:rsidP="00A75C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>б) оснащать системой вентиляции каждое помещение, в котором регулирования;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343E8F" w:rsidRPr="00A75CA9" w:rsidRDefault="00343E8F" w:rsidP="007C43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>1179.</w:t>
            </w: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343E8F" w:rsidRPr="00822B88" w:rsidRDefault="00343E8F" w:rsidP="007C43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оснащать системой вентиляции каждое помещение, в котором </w:t>
            </w:r>
            <w:r w:rsidRPr="00A75CA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размещается линия </w:t>
            </w:r>
            <w:r w:rsidRPr="00A75CA9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</w:tcPr>
          <w:p w:rsidR="00343E8F" w:rsidRDefault="00343E8F" w:rsidP="007C43E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Pr="00324EDD" w:rsidRDefault="006B5BAE">
      <w:pPr>
        <w:rPr>
          <w:rFonts w:ascii="Times New Roman" w:hAnsi="Times New Roman" w:cs="Times New Roman"/>
        </w:rPr>
      </w:pPr>
    </w:p>
    <w:p w:rsidR="00324EDD" w:rsidRDefault="00324EDD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AD3965" w:rsidRPr="00670D38" w:rsidRDefault="00343E8F" w:rsidP="00AD3965">
      <w:pPr>
        <w:rPr>
          <w:rFonts w:ascii="Times New Roman" w:hAnsi="Times New Roman" w:cs="Times New Roman"/>
          <w:b/>
        </w:rPr>
      </w:pPr>
      <w:hyperlink r:id="rId8" w:history="1"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343E8F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35D4F"/>
    <w:rsid w:val="0005207F"/>
    <w:rsid w:val="00056D9B"/>
    <w:rsid w:val="0008225F"/>
    <w:rsid w:val="000B32CE"/>
    <w:rsid w:val="000D4989"/>
    <w:rsid w:val="001164C7"/>
    <w:rsid w:val="00120046"/>
    <w:rsid w:val="001A3DA2"/>
    <w:rsid w:val="001F4A7E"/>
    <w:rsid w:val="00232B8E"/>
    <w:rsid w:val="002528BE"/>
    <w:rsid w:val="002A13D9"/>
    <w:rsid w:val="002A1CDC"/>
    <w:rsid w:val="002A4B4B"/>
    <w:rsid w:val="002B7E9D"/>
    <w:rsid w:val="003053D9"/>
    <w:rsid w:val="003124B8"/>
    <w:rsid w:val="00324EDD"/>
    <w:rsid w:val="00343E8F"/>
    <w:rsid w:val="00363C41"/>
    <w:rsid w:val="00383BEC"/>
    <w:rsid w:val="00394CFB"/>
    <w:rsid w:val="003A4CEA"/>
    <w:rsid w:val="00401AEA"/>
    <w:rsid w:val="00434C20"/>
    <w:rsid w:val="00440416"/>
    <w:rsid w:val="004961B9"/>
    <w:rsid w:val="004D3CF7"/>
    <w:rsid w:val="0054720D"/>
    <w:rsid w:val="00550D59"/>
    <w:rsid w:val="0055386A"/>
    <w:rsid w:val="0057468A"/>
    <w:rsid w:val="005B0FAE"/>
    <w:rsid w:val="005C01ED"/>
    <w:rsid w:val="006458B5"/>
    <w:rsid w:val="0067323F"/>
    <w:rsid w:val="00687B3D"/>
    <w:rsid w:val="006A0D55"/>
    <w:rsid w:val="006A1D33"/>
    <w:rsid w:val="006B5BAE"/>
    <w:rsid w:val="006C3237"/>
    <w:rsid w:val="006D1A36"/>
    <w:rsid w:val="006D50B3"/>
    <w:rsid w:val="006F1A42"/>
    <w:rsid w:val="006F44C2"/>
    <w:rsid w:val="00722679"/>
    <w:rsid w:val="00800114"/>
    <w:rsid w:val="0081096A"/>
    <w:rsid w:val="00812797"/>
    <w:rsid w:val="00822B88"/>
    <w:rsid w:val="00911EE0"/>
    <w:rsid w:val="00991440"/>
    <w:rsid w:val="009A7995"/>
    <w:rsid w:val="00A50219"/>
    <w:rsid w:val="00A75CA9"/>
    <w:rsid w:val="00A763C7"/>
    <w:rsid w:val="00A84BC2"/>
    <w:rsid w:val="00AA3D11"/>
    <w:rsid w:val="00AD3965"/>
    <w:rsid w:val="00AF1F94"/>
    <w:rsid w:val="00B27BA3"/>
    <w:rsid w:val="00BA7827"/>
    <w:rsid w:val="00BB4437"/>
    <w:rsid w:val="00BC0712"/>
    <w:rsid w:val="00BE798C"/>
    <w:rsid w:val="00C1177F"/>
    <w:rsid w:val="00C20CA6"/>
    <w:rsid w:val="00C672AD"/>
    <w:rsid w:val="00C74981"/>
    <w:rsid w:val="00C95F3E"/>
    <w:rsid w:val="00CA4650"/>
    <w:rsid w:val="00CB55F2"/>
    <w:rsid w:val="00CB63EF"/>
    <w:rsid w:val="00CC0B24"/>
    <w:rsid w:val="00CC6556"/>
    <w:rsid w:val="00D05CBC"/>
    <w:rsid w:val="00D12BCC"/>
    <w:rsid w:val="00D56FFD"/>
    <w:rsid w:val="00D83272"/>
    <w:rsid w:val="00D86A17"/>
    <w:rsid w:val="00D872CB"/>
    <w:rsid w:val="00DA5830"/>
    <w:rsid w:val="00DA6D77"/>
    <w:rsid w:val="00DB00D6"/>
    <w:rsid w:val="00DC2729"/>
    <w:rsid w:val="00E248C6"/>
    <w:rsid w:val="00E36A7C"/>
    <w:rsid w:val="00E470E0"/>
    <w:rsid w:val="00E638FA"/>
    <w:rsid w:val="00E80D0A"/>
    <w:rsid w:val="00EA63D7"/>
    <w:rsid w:val="00EF088E"/>
    <w:rsid w:val="00EF1835"/>
    <w:rsid w:val="00F8426D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1791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15</cp:revision>
  <dcterms:created xsi:type="dcterms:W3CDTF">2020-03-25T01:06:00Z</dcterms:created>
  <dcterms:modified xsi:type="dcterms:W3CDTF">2020-06-03T12:37:00Z</dcterms:modified>
</cp:coreProperties>
</file>