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24" w:rsidRDefault="006B5BAE" w:rsidP="00713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Отзыв</w:t>
      </w:r>
      <w:r w:rsidR="00CC0B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4B8" w:rsidRPr="003124B8">
        <w:rPr>
          <w:rFonts w:ascii="Times New Roman" w:hAnsi="Times New Roman" w:cs="Times New Roman"/>
          <w:b/>
          <w:sz w:val="28"/>
          <w:szCs w:val="28"/>
          <w:u w:val="single"/>
        </w:rPr>
        <w:t>Акционерно</w:t>
      </w:r>
      <w:r w:rsidR="003124B8">
        <w:rPr>
          <w:rFonts w:ascii="Times New Roman" w:hAnsi="Times New Roman" w:cs="Times New Roman"/>
          <w:b/>
          <w:sz w:val="28"/>
          <w:szCs w:val="28"/>
          <w:u w:val="single"/>
        </w:rPr>
        <w:t>го</w:t>
      </w:r>
      <w:r w:rsidR="003124B8" w:rsidRPr="003124B8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обществ</w:t>
      </w:r>
      <w:r w:rsidR="003124B8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3124B8" w:rsidRPr="003124B8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proofErr w:type="spellStart"/>
      <w:r w:rsidR="003124B8" w:rsidRPr="003124B8">
        <w:rPr>
          <w:rFonts w:ascii="Times New Roman" w:hAnsi="Times New Roman" w:cs="Times New Roman"/>
          <w:b/>
          <w:sz w:val="28"/>
          <w:szCs w:val="28"/>
          <w:u w:val="single"/>
        </w:rPr>
        <w:t>Ангарскнефтехимпроект</w:t>
      </w:r>
      <w:proofErr w:type="spellEnd"/>
      <w:r w:rsidR="003124B8" w:rsidRPr="003124B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3124B8">
        <w:rPr>
          <w:rFonts w:ascii="Times New Roman" w:hAnsi="Times New Roman" w:cs="Times New Roman"/>
          <w:b/>
          <w:sz w:val="28"/>
          <w:szCs w:val="28"/>
          <w:u w:val="single"/>
        </w:rPr>
        <w:t xml:space="preserve"> (АО «АНХП»</w:t>
      </w:r>
      <w:proofErr w:type="gramEnd"/>
    </w:p>
    <w:p w:rsidR="00CC0B24" w:rsidRPr="00CC0B24" w:rsidRDefault="00CC0B24" w:rsidP="00713505">
      <w:pPr>
        <w:jc w:val="center"/>
        <w:rPr>
          <w:rFonts w:ascii="Times New Roman" w:hAnsi="Times New Roman" w:cs="Times New Roman"/>
          <w:sz w:val="20"/>
          <w:szCs w:val="20"/>
        </w:rPr>
      </w:pPr>
      <w:r w:rsidRPr="00CC0B24">
        <w:rPr>
          <w:rFonts w:ascii="Times New Roman" w:hAnsi="Times New Roman" w:cs="Times New Roman"/>
          <w:sz w:val="20"/>
          <w:szCs w:val="20"/>
        </w:rPr>
        <w:t>наименование организации, органа управления или иного заинтересованного лица</w:t>
      </w:r>
      <w:r w:rsidR="006B5BAE" w:rsidRPr="00CC0B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0B24" w:rsidRPr="00713505" w:rsidRDefault="00CC0B24" w:rsidP="0071350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A1CDC" w:rsidRDefault="00CC0B24" w:rsidP="00713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первую </w:t>
      </w:r>
      <w:r w:rsidR="006B5BAE">
        <w:rPr>
          <w:rFonts w:ascii="Times New Roman" w:hAnsi="Times New Roman" w:cs="Times New Roman"/>
          <w:b/>
          <w:sz w:val="28"/>
          <w:szCs w:val="28"/>
        </w:rPr>
        <w:t xml:space="preserve">редакцию проекта </w:t>
      </w:r>
    </w:p>
    <w:p w:rsidR="00CC0B24" w:rsidRPr="006458B5" w:rsidRDefault="00F50741" w:rsidP="00F50741">
      <w:pPr>
        <w:jc w:val="center"/>
        <w:rPr>
          <w:b/>
          <w:u w:val="single"/>
        </w:rPr>
      </w:pPr>
      <w:r>
        <w:rPr>
          <w:b/>
          <w:u w:val="single"/>
        </w:rPr>
        <w:t>ГОСТ «</w:t>
      </w:r>
      <w:r w:rsidRPr="00F50741">
        <w:rPr>
          <w:b/>
          <w:u w:val="single"/>
        </w:rPr>
        <w:t>МАТЕРИАЛЫ ЛАКОКРАСОЧНЫЕ</w:t>
      </w:r>
      <w:r>
        <w:rPr>
          <w:b/>
          <w:u w:val="single"/>
        </w:rPr>
        <w:t xml:space="preserve">. </w:t>
      </w:r>
      <w:r w:rsidRPr="00F50741">
        <w:rPr>
          <w:b/>
          <w:u w:val="single"/>
        </w:rPr>
        <w:t>ЗАЩИТА СТАЛЬНЫХ КОНСТРУКЦИЙ ОТ КОРРОЗИИ ПРИ</w:t>
      </w:r>
      <w:r>
        <w:rPr>
          <w:b/>
          <w:u w:val="single"/>
        </w:rPr>
        <w:t xml:space="preserve"> </w:t>
      </w:r>
      <w:r w:rsidRPr="00F50741">
        <w:rPr>
          <w:b/>
          <w:u w:val="single"/>
        </w:rPr>
        <w:t>ПОМОЩИ ЛАКОКРАСОЧНЫХ СИСТЕМ</w:t>
      </w:r>
      <w:r>
        <w:rPr>
          <w:b/>
          <w:u w:val="single"/>
        </w:rPr>
        <w:t>. Част</w:t>
      </w:r>
      <w:r w:rsidRPr="00F50741">
        <w:rPr>
          <w:b/>
          <w:u w:val="single"/>
        </w:rPr>
        <w:t>ь 5</w:t>
      </w:r>
      <w:r>
        <w:rPr>
          <w:b/>
          <w:u w:val="single"/>
        </w:rPr>
        <w:t xml:space="preserve">. </w:t>
      </w:r>
      <w:r w:rsidRPr="00F50741">
        <w:rPr>
          <w:b/>
          <w:u w:val="single"/>
        </w:rPr>
        <w:t>Защитные лакокрасочные системы</w:t>
      </w:r>
      <w:r>
        <w:rPr>
          <w:b/>
          <w:u w:val="single"/>
        </w:rPr>
        <w:t>»</w:t>
      </w:r>
      <w:r w:rsidR="009340F6">
        <w:rPr>
          <w:b/>
          <w:u w:val="single"/>
        </w:rPr>
        <w:t xml:space="preserve"> (шифр </w:t>
      </w:r>
      <w:r w:rsidR="009340F6" w:rsidRPr="009340F6">
        <w:rPr>
          <w:b/>
          <w:u w:val="single"/>
        </w:rPr>
        <w:t>1.5.195-2.018.20</w:t>
      </w:r>
      <w:r w:rsidR="009340F6">
        <w:rPr>
          <w:b/>
          <w:u w:val="single"/>
        </w:rPr>
        <w:t>)</w:t>
      </w:r>
    </w:p>
    <w:p w:rsidR="00CC0B24" w:rsidRPr="00CC0B24" w:rsidRDefault="00CC0B24" w:rsidP="00713505">
      <w:pPr>
        <w:jc w:val="center"/>
        <w:rPr>
          <w:sz w:val="20"/>
          <w:szCs w:val="20"/>
        </w:rPr>
      </w:pPr>
      <w:r w:rsidRPr="00CC0B24">
        <w:rPr>
          <w:sz w:val="20"/>
          <w:szCs w:val="20"/>
        </w:rPr>
        <w:t xml:space="preserve">наименование </w:t>
      </w:r>
      <w:r w:rsidR="00713505">
        <w:rPr>
          <w:sz w:val="20"/>
          <w:szCs w:val="20"/>
        </w:rPr>
        <w:t>документа</w:t>
      </w:r>
    </w:p>
    <w:p w:rsidR="00EF088E" w:rsidRPr="00713505" w:rsidRDefault="00EF088E" w:rsidP="00713505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6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3"/>
        <w:gridCol w:w="4306"/>
        <w:gridCol w:w="4649"/>
        <w:gridCol w:w="4536"/>
        <w:gridCol w:w="25"/>
      </w:tblGrid>
      <w:tr w:rsidR="006458B5" w:rsidRPr="00AF1F94" w:rsidTr="00F50741">
        <w:trPr>
          <w:gridAfter w:val="1"/>
          <w:wAfter w:w="25" w:type="dxa"/>
          <w:tblHeader/>
        </w:trPr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458B5" w:rsidRPr="00AF1F94" w:rsidRDefault="006458B5" w:rsidP="007135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Структурный элемент </w:t>
            </w:r>
            <w:r w:rsidR="009C5C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документа</w:t>
            </w:r>
          </w:p>
        </w:tc>
        <w:tc>
          <w:tcPr>
            <w:tcW w:w="4306" w:type="dxa"/>
            <w:tcBorders>
              <w:top w:val="single" w:sz="12" w:space="0" w:color="auto"/>
              <w:bottom w:val="single" w:sz="12" w:space="0" w:color="auto"/>
            </w:tcBorders>
          </w:tcPr>
          <w:p w:rsidR="006458B5" w:rsidRPr="00AF1F94" w:rsidRDefault="006458B5" w:rsidP="007135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Замечание, предложение</w:t>
            </w:r>
          </w:p>
        </w:tc>
        <w:tc>
          <w:tcPr>
            <w:tcW w:w="4649" w:type="dxa"/>
            <w:tcBorders>
              <w:top w:val="single" w:sz="12" w:space="0" w:color="auto"/>
              <w:bottom w:val="single" w:sz="12" w:space="0" w:color="auto"/>
            </w:tcBorders>
          </w:tcPr>
          <w:p w:rsidR="006458B5" w:rsidRPr="00AF1F94" w:rsidRDefault="006458B5" w:rsidP="007135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Предлагаемая редакция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8B5" w:rsidRPr="00AF1F94" w:rsidRDefault="006458B5" w:rsidP="007135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1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Обоснование замечания, предложения</w:t>
            </w:r>
          </w:p>
        </w:tc>
      </w:tr>
      <w:tr w:rsidR="002C4797" w:rsidRPr="00AF1F94" w:rsidTr="007D0C6D">
        <w:trPr>
          <w:tblHeader/>
        </w:trPr>
        <w:tc>
          <w:tcPr>
            <w:tcW w:w="249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C4797" w:rsidRPr="00F50741" w:rsidRDefault="002C4797" w:rsidP="007135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 всему тексту</w:t>
            </w:r>
          </w:p>
        </w:tc>
        <w:tc>
          <w:tcPr>
            <w:tcW w:w="4306" w:type="dxa"/>
            <w:tcBorders>
              <w:top w:val="single" w:sz="12" w:space="0" w:color="auto"/>
              <w:bottom w:val="single" w:sz="4" w:space="0" w:color="auto"/>
            </w:tcBorders>
          </w:tcPr>
          <w:p w:rsidR="002C4797" w:rsidRDefault="002C4797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Примечания и сноски к таблицам выделить уменьшенным размером шрифта.</w:t>
            </w:r>
          </w:p>
        </w:tc>
        <w:tc>
          <w:tcPr>
            <w:tcW w:w="464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C4797" w:rsidRDefault="002C4797" w:rsidP="006F372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4797" w:rsidRDefault="002C4797" w:rsidP="00E3637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6376">
              <w:rPr>
                <w:rFonts w:ascii="Times New Roman" w:hAnsi="Times New Roman" w:cs="Times New Roman"/>
                <w:bCs/>
                <w:sz w:val="20"/>
                <w:szCs w:val="20"/>
              </w:rPr>
              <w:t>П.4.9.4 ГОСТ 1.5-2001 - примечания выделяют уменьшенным размером шрифта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2C4797" w:rsidRDefault="002C4797" w:rsidP="00E3637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6376">
              <w:rPr>
                <w:rFonts w:ascii="Times New Roman" w:hAnsi="Times New Roman" w:cs="Times New Roman"/>
                <w:bCs/>
                <w:sz w:val="20"/>
                <w:szCs w:val="20"/>
              </w:rPr>
              <w:t>4.10.1 ГОСТ 1.5-2001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</w:t>
            </w:r>
            <w:r w:rsidRPr="00E36376">
              <w:rPr>
                <w:rFonts w:ascii="Times New Roman" w:hAnsi="Times New Roman" w:cs="Times New Roman"/>
                <w:bCs/>
                <w:sz w:val="20"/>
                <w:szCs w:val="20"/>
              </w:rPr>
              <w:t>сноску выделяют уменьшенным размером шрифта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2C4797" w:rsidRPr="00AF1F94" w:rsidTr="007D0C6D">
        <w:trPr>
          <w:tblHeader/>
        </w:trPr>
        <w:tc>
          <w:tcPr>
            <w:tcW w:w="2493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2C4797" w:rsidRDefault="002C4797" w:rsidP="007135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</w:tcPr>
          <w:p w:rsidR="002C4797" w:rsidRDefault="002C4797" w:rsidP="002C479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некоторых таблицах, содержащих сноски и примечания, отсутствуют нижние границы таблицы - </w:t>
            </w:r>
            <w:r w:rsidRPr="002C4797">
              <w:rPr>
                <w:rFonts w:ascii="Times New Roman" w:hAnsi="Times New Roman" w:cs="Times New Roman"/>
                <w:bCs/>
                <w:sz w:val="20"/>
                <w:szCs w:val="20"/>
              </w:rPr>
              <w:t>лини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2C4797">
              <w:rPr>
                <w:rFonts w:ascii="Times New Roman" w:hAnsi="Times New Roman" w:cs="Times New Roman"/>
                <w:bCs/>
                <w:sz w:val="20"/>
                <w:szCs w:val="20"/>
              </w:rPr>
              <w:t>, обозначающ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ие</w:t>
            </w:r>
            <w:r w:rsidRPr="002C47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окончание таблицы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(нижняя горизонтальная черта, ограничивающая таблицу).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97" w:rsidRDefault="002C4797" w:rsidP="006F372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4797" w:rsidRDefault="002C4797" w:rsidP="002C479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797">
              <w:rPr>
                <w:rFonts w:ascii="Times New Roman" w:hAnsi="Times New Roman" w:cs="Times New Roman"/>
                <w:bCs/>
                <w:sz w:val="20"/>
                <w:szCs w:val="20"/>
              </w:rPr>
              <w:t>4.10.1 ГОСТ 1.5-2001 -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C4797">
              <w:rPr>
                <w:rFonts w:ascii="Times New Roman" w:hAnsi="Times New Roman" w:cs="Times New Roman"/>
                <w:bCs/>
                <w:sz w:val="20"/>
                <w:szCs w:val="20"/>
              </w:rPr>
              <w:t>сноску, относящуюся к данным таблицы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располагают</w:t>
            </w:r>
            <w:r w:rsidRPr="002C47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конце таблицы над линией, обозначающей окончание таблицы.</w:t>
            </w:r>
          </w:p>
          <w:p w:rsidR="009458D5" w:rsidRPr="00E36376" w:rsidRDefault="009458D5" w:rsidP="002C479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8D5">
              <w:rPr>
                <w:rFonts w:ascii="Times New Roman" w:hAnsi="Times New Roman" w:cs="Times New Roman"/>
                <w:bCs/>
                <w:sz w:val="20"/>
                <w:szCs w:val="20"/>
              </w:rPr>
              <w:t>П.4.9.2 ГОСТ 1.5-2001 - примечание к таблице помещают в конце таблицы над линией, обозначающей окончание таблицы. При этом примечание отделяют от таблицы сплошной тонкой горизонтальной линией.</w:t>
            </w:r>
          </w:p>
        </w:tc>
      </w:tr>
      <w:tr w:rsidR="00F50741" w:rsidRPr="00AF1F94" w:rsidTr="00E36376">
        <w:trPr>
          <w:tblHeader/>
        </w:trPr>
        <w:tc>
          <w:tcPr>
            <w:tcW w:w="2493" w:type="dxa"/>
            <w:tcBorders>
              <w:top w:val="single" w:sz="4" w:space="0" w:color="auto"/>
              <w:left w:val="single" w:sz="12" w:space="0" w:color="auto"/>
            </w:tcBorders>
          </w:tcPr>
          <w:p w:rsidR="00F50741" w:rsidRPr="00AF1F94" w:rsidRDefault="00F50741" w:rsidP="007135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0741">
              <w:rPr>
                <w:rFonts w:ascii="Times New Roman" w:hAnsi="Times New Roman" w:cs="Times New Roman"/>
                <w:bCs/>
                <w:sz w:val="20"/>
                <w:szCs w:val="20"/>
              </w:rPr>
              <w:t>Введение</w:t>
            </w:r>
          </w:p>
        </w:tc>
        <w:tc>
          <w:tcPr>
            <w:tcW w:w="4306" w:type="dxa"/>
            <w:tcBorders>
              <w:top w:val="single" w:sz="4" w:space="0" w:color="auto"/>
            </w:tcBorders>
          </w:tcPr>
          <w:p w:rsidR="00F50741" w:rsidRDefault="00F50741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...</w:t>
            </w:r>
          </w:p>
          <w:p w:rsidR="00F50741" w:rsidRDefault="00F50741" w:rsidP="00F5074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07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разных частях серии стандартов описываются положения, имеющие </w:t>
            </w:r>
            <w:proofErr w:type="gramStart"/>
            <w:r w:rsidRPr="00F50741">
              <w:rPr>
                <w:rFonts w:ascii="Times New Roman" w:hAnsi="Times New Roman" w:cs="Times New Roman"/>
                <w:bCs/>
                <w:sz w:val="20"/>
                <w:szCs w:val="20"/>
              </w:rPr>
              <w:t>важное значение</w:t>
            </w:r>
            <w:proofErr w:type="gramEnd"/>
            <w:r w:rsidRPr="00F507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получения соответствующей </w:t>
            </w:r>
            <w:proofErr w:type="spellStart"/>
            <w:r w:rsidRPr="00F50741">
              <w:rPr>
                <w:rFonts w:ascii="Times New Roman" w:hAnsi="Times New Roman" w:cs="Times New Roman"/>
                <w:bCs/>
                <w:sz w:val="20"/>
                <w:szCs w:val="20"/>
              </w:rPr>
              <w:t>защит</w:t>
            </w:r>
            <w:r w:rsidRPr="00F50741">
              <w:rPr>
                <w:rFonts w:ascii="Times New Roman" w:hAnsi="Times New Roman" w:cs="Times New Roman"/>
                <w:bCs/>
                <w:strike/>
                <w:color w:val="FF0000"/>
                <w:sz w:val="20"/>
                <w:szCs w:val="20"/>
              </w:rPr>
              <w:t>р</w:t>
            </w:r>
            <w:r w:rsidRPr="00F50741"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  <w:proofErr w:type="spellEnd"/>
            <w:r w:rsidRPr="00F507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коррозии.</w:t>
            </w:r>
          </w:p>
          <w:p w:rsidR="00F50741" w:rsidRPr="00AF1F94" w:rsidRDefault="00F50741" w:rsidP="00F5074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...</w:t>
            </w:r>
          </w:p>
        </w:tc>
        <w:tc>
          <w:tcPr>
            <w:tcW w:w="4649" w:type="dxa"/>
            <w:tcBorders>
              <w:top w:val="single" w:sz="4" w:space="0" w:color="auto"/>
              <w:right w:val="single" w:sz="4" w:space="0" w:color="auto"/>
            </w:tcBorders>
          </w:tcPr>
          <w:p w:rsidR="00F50741" w:rsidRDefault="00F50741" w:rsidP="006F372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...</w:t>
            </w:r>
          </w:p>
          <w:p w:rsidR="00F50741" w:rsidRDefault="00F50741" w:rsidP="006F372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07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разных частях серии стандартов описываются положения, имеющие </w:t>
            </w:r>
            <w:proofErr w:type="gramStart"/>
            <w:r w:rsidRPr="00F50741">
              <w:rPr>
                <w:rFonts w:ascii="Times New Roman" w:hAnsi="Times New Roman" w:cs="Times New Roman"/>
                <w:bCs/>
                <w:sz w:val="20"/>
                <w:szCs w:val="20"/>
              </w:rPr>
              <w:t>важное значение</w:t>
            </w:r>
            <w:proofErr w:type="gramEnd"/>
            <w:r w:rsidRPr="00F507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получения соответствующей защиты от коррозии.</w:t>
            </w:r>
          </w:p>
          <w:p w:rsidR="00F50741" w:rsidRPr="00AF1F94" w:rsidRDefault="00F50741" w:rsidP="006F372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...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50741" w:rsidRPr="00AF1F94" w:rsidRDefault="00F50741" w:rsidP="007135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Опечатка</w:t>
            </w:r>
            <w:r w:rsidR="009458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слове «</w:t>
            </w:r>
            <w:proofErr w:type="spellStart"/>
            <w:r w:rsidR="009458D5" w:rsidRPr="009458D5">
              <w:rPr>
                <w:rFonts w:ascii="Times New Roman" w:hAnsi="Times New Roman" w:cs="Times New Roman"/>
                <w:bCs/>
                <w:sz w:val="20"/>
                <w:szCs w:val="20"/>
              </w:rPr>
              <w:t>защитры</w:t>
            </w:r>
            <w:proofErr w:type="spellEnd"/>
            <w:r w:rsidR="009458D5">
              <w:rPr>
                <w:rFonts w:ascii="Times New Roman" w:hAnsi="Times New Roman" w:cs="Times New Roman"/>
                <w:bCs/>
                <w:sz w:val="20"/>
                <w:szCs w:val="20"/>
              </w:rPr>
              <w:t>».</w:t>
            </w:r>
          </w:p>
        </w:tc>
      </w:tr>
      <w:tr w:rsidR="00822F40" w:rsidRPr="00AF1F94" w:rsidTr="00F50741">
        <w:trPr>
          <w:tblHeader/>
        </w:trPr>
        <w:tc>
          <w:tcPr>
            <w:tcW w:w="2493" w:type="dxa"/>
            <w:vMerge w:val="restart"/>
            <w:tcBorders>
              <w:left w:val="single" w:sz="12" w:space="0" w:color="auto"/>
            </w:tcBorders>
          </w:tcPr>
          <w:p w:rsidR="00822F40" w:rsidRPr="00AF1F94" w:rsidRDefault="00822F40" w:rsidP="007135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2F40">
              <w:rPr>
                <w:rFonts w:ascii="Times New Roman" w:hAnsi="Times New Roman" w:cs="Times New Roman"/>
                <w:bCs/>
                <w:sz w:val="20"/>
                <w:szCs w:val="20"/>
              </w:rPr>
              <w:t>2 Нормативные ссылки</w:t>
            </w:r>
          </w:p>
        </w:tc>
        <w:tc>
          <w:tcPr>
            <w:tcW w:w="4306" w:type="dxa"/>
          </w:tcPr>
          <w:p w:rsidR="00822F40" w:rsidRPr="00AF1F94" w:rsidRDefault="00822F40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49" w:type="dxa"/>
            <w:tcBorders>
              <w:right w:val="single" w:sz="4" w:space="0" w:color="auto"/>
            </w:tcBorders>
          </w:tcPr>
          <w:p w:rsidR="00822F40" w:rsidRPr="00822F40" w:rsidRDefault="00822F40" w:rsidP="00822F4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Дополнить </w:t>
            </w:r>
          </w:p>
          <w:p w:rsidR="00822F40" w:rsidRPr="00AF1F94" w:rsidRDefault="00822F40" w:rsidP="00822F4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2F40">
              <w:rPr>
                <w:rFonts w:ascii="Times New Roman" w:hAnsi="Times New Roman" w:cs="Times New Roman"/>
                <w:bCs/>
                <w:sz w:val="20"/>
                <w:szCs w:val="20"/>
              </w:rPr>
              <w:t>ГОСТ 28246 Материалы лакокрасочные. Термины и определения</w:t>
            </w:r>
          </w:p>
        </w:tc>
        <w:tc>
          <w:tcPr>
            <w:tcW w:w="456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822F40" w:rsidRPr="00AF1F94" w:rsidRDefault="00822F40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Ссылка на </w:t>
            </w:r>
            <w:r w:rsidRPr="00822F40">
              <w:rPr>
                <w:rFonts w:ascii="Times New Roman" w:hAnsi="Times New Roman" w:cs="Times New Roman"/>
                <w:bCs/>
                <w:sz w:val="20"/>
                <w:szCs w:val="20"/>
              </w:rPr>
              <w:t>ГОСТ 28246-2017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приведена в разделе 3, отсутствует в разделе 2.</w:t>
            </w:r>
          </w:p>
        </w:tc>
      </w:tr>
      <w:tr w:rsidR="00822F40" w:rsidRPr="00AF1F94" w:rsidTr="009F7D15">
        <w:trPr>
          <w:gridAfter w:val="1"/>
          <w:wAfter w:w="25" w:type="dxa"/>
          <w:tblHeader/>
        </w:trPr>
        <w:tc>
          <w:tcPr>
            <w:tcW w:w="2493" w:type="dxa"/>
            <w:vMerge/>
            <w:tcBorders>
              <w:left w:val="single" w:sz="12" w:space="0" w:color="auto"/>
            </w:tcBorders>
          </w:tcPr>
          <w:p w:rsidR="00822F40" w:rsidRPr="00AF1F94" w:rsidRDefault="00822F40" w:rsidP="007135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06" w:type="dxa"/>
          </w:tcPr>
          <w:p w:rsidR="00822F40" w:rsidRPr="00AF1F94" w:rsidRDefault="00822F40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49" w:type="dxa"/>
          </w:tcPr>
          <w:p w:rsidR="00822F40" w:rsidRPr="00822F40" w:rsidRDefault="00822F40" w:rsidP="00822F4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2F40">
              <w:rPr>
                <w:rFonts w:ascii="Times New Roman" w:hAnsi="Times New Roman" w:cs="Times New Roman"/>
                <w:bCs/>
                <w:sz w:val="20"/>
                <w:szCs w:val="20"/>
              </w:rPr>
              <w:t>Дополнить</w:t>
            </w:r>
          </w:p>
          <w:p w:rsidR="00822F40" w:rsidRPr="00AF1F94" w:rsidRDefault="00822F40" w:rsidP="00822F4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2F40">
              <w:rPr>
                <w:rFonts w:ascii="Times New Roman" w:hAnsi="Times New Roman" w:cs="Times New Roman"/>
                <w:bCs/>
                <w:sz w:val="20"/>
                <w:szCs w:val="20"/>
              </w:rPr>
              <w:t>ГОСТ 9.072 Единая система защиты от коррозии и старения. Покрытия лакокрасочные. Термины и определения</w:t>
            </w:r>
          </w:p>
        </w:tc>
        <w:tc>
          <w:tcPr>
            <w:tcW w:w="4536" w:type="dxa"/>
            <w:tcBorders>
              <w:right w:val="single" w:sz="12" w:space="0" w:color="auto"/>
            </w:tcBorders>
          </w:tcPr>
          <w:p w:rsidR="00822F40" w:rsidRPr="00AF1F94" w:rsidRDefault="00822F40" w:rsidP="006F372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Ссылка на </w:t>
            </w:r>
            <w:r w:rsidRPr="00822F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ГОСТ 9.072-2017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приведена в разделе 3, отсутствует в разделе 2.</w:t>
            </w:r>
          </w:p>
        </w:tc>
      </w:tr>
      <w:tr w:rsidR="00123F6B" w:rsidRPr="00AF1F94" w:rsidTr="005A12D7">
        <w:trPr>
          <w:gridAfter w:val="1"/>
          <w:wAfter w:w="25" w:type="dxa"/>
          <w:tblHeader/>
        </w:trPr>
        <w:tc>
          <w:tcPr>
            <w:tcW w:w="2493" w:type="dxa"/>
            <w:vMerge w:val="restart"/>
            <w:tcBorders>
              <w:left w:val="single" w:sz="12" w:space="0" w:color="auto"/>
            </w:tcBorders>
          </w:tcPr>
          <w:p w:rsidR="00123F6B" w:rsidRPr="00AF1F94" w:rsidRDefault="00123F6B" w:rsidP="007135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2F40">
              <w:rPr>
                <w:rFonts w:ascii="Times New Roman" w:hAnsi="Times New Roman" w:cs="Times New Roman"/>
                <w:bCs/>
                <w:sz w:val="20"/>
                <w:szCs w:val="20"/>
              </w:rPr>
              <w:t>6 Типы лакокрасочных материалов</w:t>
            </w:r>
          </w:p>
        </w:tc>
        <w:tc>
          <w:tcPr>
            <w:tcW w:w="4306" w:type="dxa"/>
          </w:tcPr>
          <w:p w:rsidR="00123F6B" w:rsidRDefault="00123F6B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П.6.2.3, абзац 1, предложение 2:</w:t>
            </w:r>
          </w:p>
          <w:p w:rsidR="00123F6B" w:rsidRPr="00AF1F94" w:rsidRDefault="00123F6B" w:rsidP="006B77C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77C8">
              <w:rPr>
                <w:rFonts w:ascii="Times New Roman" w:hAnsi="Times New Roman" w:cs="Times New Roman"/>
                <w:bCs/>
                <w:sz w:val="20"/>
                <w:szCs w:val="20"/>
              </w:rPr>
              <w:t>Покрыти</w:t>
            </w:r>
            <w:r w:rsidRPr="005A12D7">
              <w:rPr>
                <w:rFonts w:ascii="Times New Roman" w:hAnsi="Times New Roman" w:cs="Times New Roman"/>
                <w:bCs/>
                <w:strike/>
                <w:color w:val="FF0000"/>
                <w:sz w:val="20"/>
                <w:szCs w:val="20"/>
              </w:rPr>
              <w:t>я</w:t>
            </w:r>
            <w:r w:rsidRPr="006B77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их основе высыхает (образует пленку) за счет испарения растворителя и химического отверждения в результате реакции с влагой воздуха.</w:t>
            </w:r>
          </w:p>
        </w:tc>
        <w:tc>
          <w:tcPr>
            <w:tcW w:w="4649" w:type="dxa"/>
          </w:tcPr>
          <w:p w:rsidR="00123F6B" w:rsidRDefault="00123F6B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23F6B" w:rsidRPr="00AF1F94" w:rsidRDefault="00123F6B" w:rsidP="005A12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77C8">
              <w:rPr>
                <w:rFonts w:ascii="Times New Roman" w:hAnsi="Times New Roman" w:cs="Times New Roman"/>
                <w:bCs/>
                <w:sz w:val="20"/>
                <w:szCs w:val="20"/>
              </w:rPr>
              <w:t>Покрыти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е</w:t>
            </w:r>
            <w:r w:rsidRPr="006B77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их основе высыхает (образует пленку) за счет испарения растворителя и химического отверждения в результате реакции с влагой воздуха.</w:t>
            </w:r>
          </w:p>
        </w:tc>
        <w:tc>
          <w:tcPr>
            <w:tcW w:w="4536" w:type="dxa"/>
            <w:tcBorders>
              <w:right w:val="single" w:sz="12" w:space="0" w:color="auto"/>
            </w:tcBorders>
          </w:tcPr>
          <w:p w:rsidR="00123F6B" w:rsidRPr="00AF1F94" w:rsidRDefault="00123F6B" w:rsidP="005A12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соблюдено единственное число.</w:t>
            </w:r>
          </w:p>
        </w:tc>
      </w:tr>
      <w:tr w:rsidR="00123F6B" w:rsidRPr="00AF1F94" w:rsidTr="00123F6B">
        <w:trPr>
          <w:gridAfter w:val="1"/>
          <w:wAfter w:w="25" w:type="dxa"/>
          <w:tblHeader/>
        </w:trPr>
        <w:tc>
          <w:tcPr>
            <w:tcW w:w="2493" w:type="dxa"/>
            <w:vMerge/>
            <w:tcBorders>
              <w:left w:val="single" w:sz="12" w:space="0" w:color="auto"/>
            </w:tcBorders>
          </w:tcPr>
          <w:p w:rsidR="00123F6B" w:rsidRPr="00AF1F94" w:rsidRDefault="00123F6B" w:rsidP="007135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06" w:type="dxa"/>
          </w:tcPr>
          <w:p w:rsidR="00123F6B" w:rsidRDefault="00123F6B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П.6.2.5, абзац 1, последнее предложение:</w:t>
            </w:r>
          </w:p>
          <w:p w:rsidR="00123F6B" w:rsidRPr="00AF1F94" w:rsidRDefault="00123F6B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... </w:t>
            </w:r>
            <w:proofErr w:type="gramStart"/>
            <w:r w:rsidRPr="00123F6B">
              <w:rPr>
                <w:rFonts w:ascii="Times New Roman" w:hAnsi="Times New Roman" w:cs="Times New Roman"/>
                <w:bCs/>
                <w:sz w:val="20"/>
                <w:szCs w:val="20"/>
              </w:rPr>
              <w:t>Лакокрасочные</w:t>
            </w:r>
            <w:proofErr w:type="gramEnd"/>
            <w:r w:rsidRPr="00123F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23F6B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</w:t>
            </w:r>
            <w:r w:rsidRPr="00123F6B">
              <w:rPr>
                <w:rFonts w:ascii="Times New Roman" w:hAnsi="Times New Roman" w:cs="Times New Roman"/>
                <w:bCs/>
                <w:strike/>
                <w:color w:val="FF0000"/>
                <w:sz w:val="20"/>
                <w:szCs w:val="20"/>
              </w:rPr>
              <w:t>я</w:t>
            </w:r>
            <w:proofErr w:type="spellEnd"/>
            <w:r w:rsidRPr="00123F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ароматического типа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...</w:t>
            </w:r>
          </w:p>
        </w:tc>
        <w:tc>
          <w:tcPr>
            <w:tcW w:w="4649" w:type="dxa"/>
          </w:tcPr>
          <w:p w:rsidR="00123F6B" w:rsidRDefault="00123F6B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23F6B" w:rsidRPr="00AF1F94" w:rsidRDefault="00123F6B" w:rsidP="00123F6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F6B">
              <w:rPr>
                <w:rFonts w:ascii="Times New Roman" w:hAnsi="Times New Roman" w:cs="Times New Roman"/>
                <w:bCs/>
                <w:sz w:val="20"/>
                <w:szCs w:val="20"/>
              </w:rPr>
              <w:t>... Лакокрасочные материал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ы</w:t>
            </w:r>
            <w:r w:rsidRPr="00123F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ароматического типа ...</w:t>
            </w:r>
          </w:p>
        </w:tc>
        <w:tc>
          <w:tcPr>
            <w:tcW w:w="4536" w:type="dxa"/>
            <w:tcBorders>
              <w:right w:val="single" w:sz="12" w:space="0" w:color="auto"/>
            </w:tcBorders>
          </w:tcPr>
          <w:p w:rsidR="00123F6B" w:rsidRPr="00AF1F94" w:rsidRDefault="00123F6B" w:rsidP="00123F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Опечатка</w:t>
            </w:r>
            <w:r w:rsidR="009458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слове «</w:t>
            </w:r>
            <w:proofErr w:type="spellStart"/>
            <w:r w:rsidR="009458D5" w:rsidRPr="009458D5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материаля</w:t>
            </w:r>
            <w:proofErr w:type="spellEnd"/>
            <w:r w:rsidR="009458D5">
              <w:rPr>
                <w:rFonts w:ascii="Times New Roman" w:hAnsi="Times New Roman" w:cs="Times New Roman"/>
                <w:bCs/>
                <w:sz w:val="20"/>
                <w:szCs w:val="20"/>
              </w:rPr>
              <w:t>».</w:t>
            </w:r>
          </w:p>
        </w:tc>
      </w:tr>
      <w:tr w:rsidR="00822F40" w:rsidRPr="00AF1F94" w:rsidTr="00123F6B">
        <w:trPr>
          <w:gridAfter w:val="1"/>
          <w:wAfter w:w="25" w:type="dxa"/>
          <w:tblHeader/>
        </w:trPr>
        <w:tc>
          <w:tcPr>
            <w:tcW w:w="2493" w:type="dxa"/>
            <w:tcBorders>
              <w:left w:val="single" w:sz="12" w:space="0" w:color="auto"/>
            </w:tcBorders>
          </w:tcPr>
          <w:p w:rsidR="00822F40" w:rsidRPr="00AF1F94" w:rsidRDefault="00123F6B" w:rsidP="007135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F6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7 Лакокрасочные системы</w:t>
            </w:r>
          </w:p>
        </w:tc>
        <w:tc>
          <w:tcPr>
            <w:tcW w:w="4306" w:type="dxa"/>
          </w:tcPr>
          <w:p w:rsidR="00822F40" w:rsidRDefault="00123F6B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П.7.1.2, абзац 4:</w:t>
            </w:r>
          </w:p>
          <w:p w:rsidR="00123F6B" w:rsidRPr="00AF1F94" w:rsidRDefault="00123F6B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F6B">
              <w:rPr>
                <w:rFonts w:ascii="Times New Roman" w:hAnsi="Times New Roman" w:cs="Times New Roman"/>
                <w:bCs/>
                <w:sz w:val="20"/>
                <w:szCs w:val="20"/>
              </w:rPr>
              <w:t>Цинковая пыль (цинковый порошок) должна соответствовать ГОСТ 12601 и нормативн</w:t>
            </w:r>
            <w:r w:rsidRPr="00123F6B">
              <w:rPr>
                <w:rFonts w:ascii="Times New Roman" w:hAnsi="Times New Roman" w:cs="Times New Roman"/>
                <w:bCs/>
                <w:strike/>
                <w:color w:val="FF0000"/>
                <w:sz w:val="20"/>
                <w:szCs w:val="20"/>
              </w:rPr>
              <w:t>ом</w:t>
            </w:r>
            <w:r w:rsidRPr="00123F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документ</w:t>
            </w:r>
            <w:r w:rsidRPr="00123F6B">
              <w:rPr>
                <w:rFonts w:ascii="Times New Roman" w:hAnsi="Times New Roman" w:cs="Times New Roman"/>
                <w:bCs/>
                <w:strike/>
                <w:color w:val="FF0000"/>
                <w:sz w:val="20"/>
                <w:szCs w:val="20"/>
              </w:rPr>
              <w:t>е</w:t>
            </w:r>
            <w:proofErr w:type="gramStart"/>
            <w:r w:rsidRPr="00123F6B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1</w:t>
            </w:r>
            <w:proofErr w:type="gramEnd"/>
            <w:r w:rsidRPr="00123F6B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).</w:t>
            </w:r>
          </w:p>
        </w:tc>
        <w:tc>
          <w:tcPr>
            <w:tcW w:w="4649" w:type="dxa"/>
          </w:tcPr>
          <w:p w:rsidR="00822F40" w:rsidRDefault="00822F40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23F6B" w:rsidRPr="00AF1F94" w:rsidRDefault="00123F6B" w:rsidP="00123F6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F6B">
              <w:rPr>
                <w:rFonts w:ascii="Times New Roman" w:hAnsi="Times New Roman" w:cs="Times New Roman"/>
                <w:bCs/>
                <w:sz w:val="20"/>
                <w:szCs w:val="20"/>
              </w:rPr>
              <w:t>Цинковая пыль (цинковый порошок) должна соответствовать ГОСТ 12601 и нормативн</w:t>
            </w:r>
            <w:r w:rsidRPr="00123F6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ом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у</w:t>
            </w:r>
            <w:r w:rsidRPr="00123F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документ</w:t>
            </w:r>
            <w:r w:rsidRPr="00123F6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у</w:t>
            </w:r>
            <w:proofErr w:type="gramStart"/>
            <w:r w:rsidRPr="00123F6B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1</w:t>
            </w:r>
            <w:proofErr w:type="gramEnd"/>
            <w:r w:rsidRPr="00123F6B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).</w:t>
            </w:r>
          </w:p>
        </w:tc>
        <w:tc>
          <w:tcPr>
            <w:tcW w:w="4536" w:type="dxa"/>
            <w:tcBorders>
              <w:right w:val="single" w:sz="12" w:space="0" w:color="auto"/>
            </w:tcBorders>
          </w:tcPr>
          <w:p w:rsidR="00822F40" w:rsidRPr="00AF1F94" w:rsidRDefault="00123F6B" w:rsidP="00123F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соблюдены падежные окончания</w:t>
            </w:r>
          </w:p>
        </w:tc>
      </w:tr>
      <w:tr w:rsidR="00123F6B" w:rsidRPr="00AF1F94" w:rsidTr="009458D5">
        <w:trPr>
          <w:gridAfter w:val="1"/>
          <w:wAfter w:w="25" w:type="dxa"/>
          <w:tblHeader/>
        </w:trPr>
        <w:tc>
          <w:tcPr>
            <w:tcW w:w="2493" w:type="dxa"/>
            <w:tcBorders>
              <w:left w:val="single" w:sz="12" w:space="0" w:color="auto"/>
            </w:tcBorders>
          </w:tcPr>
          <w:p w:rsidR="00123F6B" w:rsidRPr="00123F6B" w:rsidRDefault="009458D5" w:rsidP="007135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Приложение Г</w:t>
            </w:r>
          </w:p>
        </w:tc>
        <w:tc>
          <w:tcPr>
            <w:tcW w:w="4306" w:type="dxa"/>
          </w:tcPr>
          <w:p w:rsidR="00123F6B" w:rsidRDefault="009458D5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Абзац 4:</w:t>
            </w:r>
          </w:p>
          <w:p w:rsidR="009458D5" w:rsidRPr="00AF1F94" w:rsidRDefault="009458D5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458D5">
              <w:rPr>
                <w:rFonts w:ascii="Times New Roman" w:hAnsi="Times New Roman" w:cs="Times New Roman"/>
                <w:bCs/>
                <w:sz w:val="20"/>
                <w:szCs w:val="20"/>
              </w:rPr>
              <w:t>Обозначе</w:t>
            </w:r>
            <w:r w:rsidRPr="009458D5">
              <w:rPr>
                <w:rFonts w:ascii="Times New Roman" w:hAnsi="Times New Roman" w:cs="Times New Roman"/>
                <w:bCs/>
                <w:strike/>
                <w:color w:val="FF0000"/>
                <w:sz w:val="20"/>
                <w:szCs w:val="20"/>
              </w:rPr>
              <w:t>п</w:t>
            </w:r>
            <w:r w:rsidRPr="009458D5">
              <w:rPr>
                <w:rFonts w:ascii="Times New Roman" w:hAnsi="Times New Roman" w:cs="Times New Roman"/>
                <w:bCs/>
                <w:sz w:val="20"/>
                <w:szCs w:val="20"/>
              </w:rPr>
              <w:t>ние</w:t>
            </w:r>
            <w:proofErr w:type="spellEnd"/>
            <w:r w:rsidRPr="009458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выбранной лакокрасочной системы состоит из буквы «G», номера категории коррозионной активности и порядкового номера.</w:t>
            </w:r>
          </w:p>
        </w:tc>
        <w:tc>
          <w:tcPr>
            <w:tcW w:w="4649" w:type="dxa"/>
          </w:tcPr>
          <w:p w:rsidR="00123F6B" w:rsidRDefault="00123F6B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58D5" w:rsidRPr="00AF1F94" w:rsidRDefault="009458D5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Обозначе</w:t>
            </w:r>
            <w:r w:rsidRPr="009458D5">
              <w:rPr>
                <w:rFonts w:ascii="Times New Roman" w:hAnsi="Times New Roman" w:cs="Times New Roman"/>
                <w:bCs/>
                <w:sz w:val="20"/>
                <w:szCs w:val="20"/>
              </w:rPr>
              <w:t>ние выбранной лакокрасочной системы состоит из буквы «G», номера категории коррозионной активности и порядкового номера.</w:t>
            </w:r>
          </w:p>
        </w:tc>
        <w:tc>
          <w:tcPr>
            <w:tcW w:w="4536" w:type="dxa"/>
            <w:tcBorders>
              <w:right w:val="single" w:sz="12" w:space="0" w:color="auto"/>
            </w:tcBorders>
          </w:tcPr>
          <w:p w:rsidR="00123F6B" w:rsidRPr="00AF1F94" w:rsidRDefault="009458D5" w:rsidP="009458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Опечатка в слове «</w:t>
            </w:r>
            <w:proofErr w:type="spellStart"/>
            <w:r w:rsidRPr="009458D5">
              <w:rPr>
                <w:rFonts w:ascii="Times New Roman" w:hAnsi="Times New Roman" w:cs="Times New Roman"/>
                <w:bCs/>
                <w:sz w:val="20"/>
                <w:szCs w:val="20"/>
              </w:rPr>
              <w:t>Обозначепние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».</w:t>
            </w:r>
          </w:p>
        </w:tc>
      </w:tr>
      <w:tr w:rsidR="007B56B8" w:rsidRPr="00AF1F94" w:rsidTr="007B56B8">
        <w:trPr>
          <w:gridAfter w:val="1"/>
          <w:wAfter w:w="25" w:type="dxa"/>
          <w:tblHeader/>
        </w:trPr>
        <w:tc>
          <w:tcPr>
            <w:tcW w:w="2493" w:type="dxa"/>
            <w:vMerge w:val="restart"/>
            <w:tcBorders>
              <w:left w:val="single" w:sz="12" w:space="0" w:color="auto"/>
            </w:tcBorders>
          </w:tcPr>
          <w:p w:rsidR="007B56B8" w:rsidRPr="00123F6B" w:rsidRDefault="007B56B8" w:rsidP="007135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Приложение ДА</w:t>
            </w:r>
          </w:p>
        </w:tc>
        <w:tc>
          <w:tcPr>
            <w:tcW w:w="4306" w:type="dxa"/>
          </w:tcPr>
          <w:p w:rsidR="007B56B8" w:rsidRPr="00AF1F94" w:rsidRDefault="007B56B8" w:rsidP="009D078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8D5">
              <w:rPr>
                <w:rFonts w:ascii="Times New Roman" w:hAnsi="Times New Roman" w:cs="Times New Roman"/>
                <w:bCs/>
                <w:sz w:val="20"/>
                <w:szCs w:val="20"/>
              </w:rPr>
              <w:t>ГОСТ 9.307-</w:t>
            </w:r>
            <w:r w:rsidRPr="009D0786">
              <w:rPr>
                <w:rFonts w:ascii="Times New Roman" w:hAnsi="Times New Roman" w:cs="Times New Roman"/>
                <w:bCs/>
                <w:strike/>
                <w:color w:val="FF0000"/>
                <w:sz w:val="20"/>
                <w:szCs w:val="20"/>
              </w:rPr>
              <w:t>1989</w:t>
            </w:r>
            <w:r w:rsidR="009D07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649" w:type="dxa"/>
          </w:tcPr>
          <w:p w:rsidR="007B56B8" w:rsidRPr="00AF1F94" w:rsidRDefault="009D0786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0786">
              <w:rPr>
                <w:rFonts w:ascii="Times New Roman" w:hAnsi="Times New Roman" w:cs="Times New Roman"/>
                <w:bCs/>
                <w:sz w:val="20"/>
                <w:szCs w:val="20"/>
              </w:rPr>
              <w:t>ГОСТ 9.307-</w:t>
            </w:r>
            <w:r w:rsidRPr="009D0786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...</w:t>
            </w:r>
          </w:p>
        </w:tc>
        <w:tc>
          <w:tcPr>
            <w:tcW w:w="4536" w:type="dxa"/>
            <w:tcBorders>
              <w:right w:val="single" w:sz="12" w:space="0" w:color="auto"/>
            </w:tcBorders>
          </w:tcPr>
          <w:p w:rsidR="007B56B8" w:rsidRPr="00AF1F94" w:rsidRDefault="007B56B8" w:rsidP="009D078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Неверно указан номер документа. </w:t>
            </w:r>
            <w:r w:rsidR="009D0786">
              <w:rPr>
                <w:rFonts w:ascii="Times New Roman" w:hAnsi="Times New Roman" w:cs="Times New Roman"/>
                <w:bCs/>
                <w:sz w:val="20"/>
                <w:szCs w:val="20"/>
              </w:rPr>
              <w:t>В ФГУП «</w:t>
            </w:r>
            <w:proofErr w:type="spellStart"/>
            <w:r w:rsidR="009D0786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Стандартинформ</w:t>
            </w:r>
            <w:proofErr w:type="spellEnd"/>
            <w:r w:rsidR="009D07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документ зарегистрирован под номером </w:t>
            </w:r>
            <w:r w:rsidR="009D0786" w:rsidRPr="009D0786">
              <w:rPr>
                <w:rFonts w:ascii="Times New Roman" w:hAnsi="Times New Roman" w:cs="Times New Roman"/>
                <w:bCs/>
                <w:sz w:val="20"/>
                <w:szCs w:val="20"/>
              </w:rPr>
              <w:t>ГОСТ 9.307-89</w:t>
            </w:r>
            <w:r w:rsidR="009D078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7B56B8" w:rsidRPr="00AF1F94" w:rsidTr="007B56B8">
        <w:trPr>
          <w:gridAfter w:val="1"/>
          <w:wAfter w:w="25" w:type="dxa"/>
          <w:tblHeader/>
        </w:trPr>
        <w:tc>
          <w:tcPr>
            <w:tcW w:w="2493" w:type="dxa"/>
            <w:vMerge/>
            <w:tcBorders>
              <w:left w:val="single" w:sz="12" w:space="0" w:color="auto"/>
            </w:tcBorders>
          </w:tcPr>
          <w:p w:rsidR="007B56B8" w:rsidRPr="00123F6B" w:rsidRDefault="007B56B8" w:rsidP="007135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06" w:type="dxa"/>
          </w:tcPr>
          <w:p w:rsidR="007B56B8" w:rsidRDefault="007B56B8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</w:t>
            </w:r>
            <w:r w:rsidRPr="007B56B8">
              <w:rPr>
                <w:rFonts w:ascii="Times New Roman" w:hAnsi="Times New Roman" w:cs="Times New Roman"/>
                <w:bCs/>
                <w:sz w:val="20"/>
                <w:szCs w:val="20"/>
              </w:rPr>
              <w:t>ГОСТ 9.402-2004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7B56B8" w:rsidRPr="00AF1F94" w:rsidRDefault="007B56B8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56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Единая система защиты от коррозии и старения </w:t>
            </w:r>
            <w:r w:rsidRPr="007B56B8">
              <w:rPr>
                <w:rFonts w:ascii="Times New Roman" w:hAnsi="Times New Roman" w:cs="Times New Roman"/>
                <w:bCs/>
                <w:strike/>
                <w:color w:val="FF0000"/>
                <w:sz w:val="20"/>
                <w:szCs w:val="20"/>
              </w:rPr>
              <w:t>(ЕСЗКС)</w:t>
            </w:r>
            <w:r w:rsidRPr="007B56B8">
              <w:rPr>
                <w:rFonts w:ascii="Times New Roman" w:hAnsi="Times New Roman" w:cs="Times New Roman"/>
                <w:bCs/>
                <w:sz w:val="20"/>
                <w:szCs w:val="20"/>
              </w:rPr>
              <w:t>. Покрытия лакокрасочн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ые. Подготовка металлических по</w:t>
            </w:r>
            <w:r w:rsidRPr="007B56B8">
              <w:rPr>
                <w:rFonts w:ascii="Times New Roman" w:hAnsi="Times New Roman" w:cs="Times New Roman"/>
                <w:bCs/>
                <w:sz w:val="20"/>
                <w:szCs w:val="20"/>
              </w:rPr>
              <w:t>верхностей к окрашиванию</w:t>
            </w:r>
          </w:p>
        </w:tc>
        <w:tc>
          <w:tcPr>
            <w:tcW w:w="4649" w:type="dxa"/>
          </w:tcPr>
          <w:p w:rsidR="007B56B8" w:rsidRDefault="007B56B8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B56B8" w:rsidRPr="00AF1F94" w:rsidRDefault="007B56B8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56B8">
              <w:rPr>
                <w:rFonts w:ascii="Times New Roman" w:hAnsi="Times New Roman" w:cs="Times New Roman"/>
                <w:bCs/>
                <w:sz w:val="20"/>
                <w:szCs w:val="20"/>
              </w:rPr>
              <w:t>Единая система защит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ы от коррозии и старения. Покрытия лакокра</w:t>
            </w:r>
            <w:r w:rsidRPr="007B56B8">
              <w:rPr>
                <w:rFonts w:ascii="Times New Roman" w:hAnsi="Times New Roman" w:cs="Times New Roman"/>
                <w:bCs/>
                <w:sz w:val="20"/>
                <w:szCs w:val="20"/>
              </w:rPr>
              <w:t>сочн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ые. Подготовка металлических по</w:t>
            </w:r>
            <w:r w:rsidRPr="007B56B8">
              <w:rPr>
                <w:rFonts w:ascii="Times New Roman" w:hAnsi="Times New Roman" w:cs="Times New Roman"/>
                <w:bCs/>
                <w:sz w:val="20"/>
                <w:szCs w:val="20"/>
              </w:rPr>
              <w:t>верхностей к окрашиванию</w:t>
            </w:r>
          </w:p>
        </w:tc>
        <w:tc>
          <w:tcPr>
            <w:tcW w:w="4536" w:type="dxa"/>
            <w:tcBorders>
              <w:right w:val="single" w:sz="12" w:space="0" w:color="auto"/>
            </w:tcBorders>
          </w:tcPr>
          <w:p w:rsidR="007B56B8" w:rsidRPr="00AF1F94" w:rsidRDefault="007B56B8" w:rsidP="007B56B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56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П.3.8.4 ГОСТ 1.5-2001 – в перечне ссылочных нормативных документов указывают полные обозначения и наименования этих документов, размещая их в порядке возрастания регистрационных номеров обозначений. </w:t>
            </w:r>
            <w:r w:rsidRPr="007B56B8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При этом аббревиатуры, которые применены в указателе для групповых заголовков наименований стандартов, входящих в системы общетехнических и технических стандартов, должны быть расшифрованы</w:t>
            </w:r>
            <w:r w:rsidRPr="007B56B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123F6B" w:rsidRPr="00AF1F94" w:rsidTr="007B56B8">
        <w:trPr>
          <w:gridAfter w:val="1"/>
          <w:wAfter w:w="25" w:type="dxa"/>
          <w:tblHeader/>
        </w:trPr>
        <w:tc>
          <w:tcPr>
            <w:tcW w:w="2493" w:type="dxa"/>
            <w:tcBorders>
              <w:left w:val="single" w:sz="12" w:space="0" w:color="auto"/>
              <w:bottom w:val="single" w:sz="12" w:space="0" w:color="auto"/>
            </w:tcBorders>
          </w:tcPr>
          <w:p w:rsidR="00123F6B" w:rsidRPr="00123F6B" w:rsidRDefault="007B56B8" w:rsidP="007135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56B8">
              <w:rPr>
                <w:rFonts w:ascii="Times New Roman" w:hAnsi="Times New Roman" w:cs="Times New Roman"/>
                <w:bCs/>
                <w:sz w:val="20"/>
                <w:szCs w:val="20"/>
              </w:rPr>
              <w:t>Приложение ДБ</w:t>
            </w:r>
          </w:p>
        </w:tc>
        <w:tc>
          <w:tcPr>
            <w:tcW w:w="4306" w:type="dxa"/>
            <w:tcBorders>
              <w:bottom w:val="single" w:sz="12" w:space="0" w:color="auto"/>
            </w:tcBorders>
          </w:tcPr>
          <w:p w:rsidR="00123F6B" w:rsidRDefault="007B56B8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Абзац 1:</w:t>
            </w:r>
          </w:p>
          <w:p w:rsidR="007B56B8" w:rsidRPr="00AF1F94" w:rsidRDefault="007B56B8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56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основную часть стандарта не включены терминологические статьи, которые </w:t>
            </w:r>
            <w:proofErr w:type="gramStart"/>
            <w:r w:rsidRPr="007B56B8">
              <w:rPr>
                <w:rFonts w:ascii="Times New Roman" w:hAnsi="Times New Roman" w:cs="Times New Roman"/>
                <w:bCs/>
                <w:sz w:val="20"/>
                <w:szCs w:val="20"/>
              </w:rPr>
              <w:t>не-целесообразно</w:t>
            </w:r>
            <w:proofErr w:type="gramEnd"/>
            <w:r w:rsidRPr="007B56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B56B8">
              <w:rPr>
                <w:rFonts w:ascii="Times New Roman" w:hAnsi="Times New Roman" w:cs="Times New Roman"/>
                <w:bCs/>
                <w:sz w:val="20"/>
                <w:szCs w:val="20"/>
              </w:rPr>
              <w:t>примен</w:t>
            </w:r>
            <w:r w:rsidRPr="007B56B8">
              <w:rPr>
                <w:rFonts w:ascii="Times New Roman" w:hAnsi="Times New Roman" w:cs="Times New Roman"/>
                <w:bCs/>
                <w:strike/>
                <w:color w:val="FF0000"/>
                <w:sz w:val="20"/>
                <w:szCs w:val="20"/>
              </w:rPr>
              <w:t>тяь</w:t>
            </w:r>
            <w:proofErr w:type="spellEnd"/>
            <w:r w:rsidRPr="007B56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связи с наличием станда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ртизованных терминов, используе</w:t>
            </w:r>
            <w:r w:rsidRPr="007B56B8">
              <w:rPr>
                <w:rFonts w:ascii="Times New Roman" w:hAnsi="Times New Roman" w:cs="Times New Roman"/>
                <w:bCs/>
                <w:sz w:val="20"/>
                <w:szCs w:val="20"/>
              </w:rPr>
              <w:t>мых в международной стандартизации.</w:t>
            </w:r>
          </w:p>
        </w:tc>
        <w:tc>
          <w:tcPr>
            <w:tcW w:w="4649" w:type="dxa"/>
            <w:tcBorders>
              <w:bottom w:val="single" w:sz="12" w:space="0" w:color="auto"/>
            </w:tcBorders>
          </w:tcPr>
          <w:p w:rsidR="00123F6B" w:rsidRDefault="00123F6B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B56B8" w:rsidRPr="00AF1F94" w:rsidRDefault="007B56B8" w:rsidP="007B56B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56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основную часть стандарта не включены терминологические статьи, которые </w:t>
            </w:r>
            <w:proofErr w:type="gramStart"/>
            <w:r w:rsidRPr="007B56B8">
              <w:rPr>
                <w:rFonts w:ascii="Times New Roman" w:hAnsi="Times New Roman" w:cs="Times New Roman"/>
                <w:bCs/>
                <w:sz w:val="20"/>
                <w:szCs w:val="20"/>
              </w:rPr>
              <w:t>не-целесообразно</w:t>
            </w:r>
            <w:proofErr w:type="gramEnd"/>
            <w:r w:rsidRPr="007B56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примен</w:t>
            </w:r>
            <w:r w:rsidRPr="007B56B8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ять</w:t>
            </w:r>
            <w:r w:rsidRPr="007B56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связи с наличием станда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ртизованных терминов, используе</w:t>
            </w:r>
            <w:r w:rsidRPr="007B56B8">
              <w:rPr>
                <w:rFonts w:ascii="Times New Roman" w:hAnsi="Times New Roman" w:cs="Times New Roman"/>
                <w:bCs/>
                <w:sz w:val="20"/>
                <w:szCs w:val="20"/>
              </w:rPr>
              <w:t>мых в международной стандартизации.</w:t>
            </w:r>
          </w:p>
        </w:tc>
        <w:tc>
          <w:tcPr>
            <w:tcW w:w="4536" w:type="dxa"/>
            <w:tcBorders>
              <w:bottom w:val="single" w:sz="12" w:space="0" w:color="auto"/>
              <w:right w:val="single" w:sz="12" w:space="0" w:color="auto"/>
            </w:tcBorders>
          </w:tcPr>
          <w:p w:rsidR="00123F6B" w:rsidRPr="00AF1F94" w:rsidRDefault="007B56B8" w:rsidP="007B56B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Опечатка в слове «</w:t>
            </w:r>
            <w:proofErr w:type="spellStart"/>
            <w:r w:rsidRPr="007B56B8">
              <w:rPr>
                <w:rFonts w:ascii="Times New Roman" w:hAnsi="Times New Roman" w:cs="Times New Roman"/>
                <w:bCs/>
                <w:sz w:val="20"/>
                <w:szCs w:val="20"/>
              </w:rPr>
              <w:t>приментяь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».</w:t>
            </w:r>
          </w:p>
        </w:tc>
      </w:tr>
    </w:tbl>
    <w:p w:rsidR="00F50741" w:rsidRDefault="00F50741" w:rsidP="00713505">
      <w:pPr>
        <w:rPr>
          <w:rFonts w:ascii="Times New Roman" w:hAnsi="Times New Roman" w:cs="Times New Roman"/>
          <w:sz w:val="20"/>
          <w:szCs w:val="20"/>
        </w:rPr>
      </w:pPr>
    </w:p>
    <w:p w:rsidR="00F50741" w:rsidRDefault="00F50741" w:rsidP="00713505">
      <w:pPr>
        <w:rPr>
          <w:rFonts w:ascii="Times New Roman" w:hAnsi="Times New Roman" w:cs="Times New Roman"/>
          <w:sz w:val="20"/>
          <w:szCs w:val="20"/>
        </w:rPr>
      </w:pPr>
    </w:p>
    <w:p w:rsidR="00F50741" w:rsidRDefault="00F50741" w:rsidP="00713505">
      <w:pPr>
        <w:rPr>
          <w:rFonts w:ascii="Times New Roman" w:hAnsi="Times New Roman" w:cs="Times New Roman"/>
          <w:sz w:val="20"/>
          <w:szCs w:val="20"/>
        </w:rPr>
      </w:pPr>
    </w:p>
    <w:p w:rsidR="006B5BAE" w:rsidRPr="00713505" w:rsidRDefault="00AD3965" w:rsidP="00713505">
      <w:pPr>
        <w:rPr>
          <w:rFonts w:ascii="Times New Roman" w:hAnsi="Times New Roman" w:cs="Times New Roman"/>
          <w:sz w:val="20"/>
          <w:szCs w:val="20"/>
        </w:rPr>
      </w:pPr>
      <w:r w:rsidRPr="00713505">
        <w:rPr>
          <w:rFonts w:ascii="Times New Roman" w:hAnsi="Times New Roman" w:cs="Times New Roman"/>
          <w:sz w:val="20"/>
          <w:szCs w:val="20"/>
        </w:rPr>
        <w:t>Контактное лицо</w:t>
      </w:r>
    </w:p>
    <w:p w:rsidR="00AD3965" w:rsidRPr="00713505" w:rsidRDefault="00AD3965" w:rsidP="00713505">
      <w:pPr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71350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Албутова Елена Петровна</w:t>
      </w:r>
    </w:p>
    <w:p w:rsidR="00AD3965" w:rsidRPr="00713505" w:rsidRDefault="00AD3965" w:rsidP="00713505">
      <w:pPr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350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Главный специалист ОТР</w:t>
      </w:r>
      <w:r w:rsidR="0071350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r w:rsidRPr="00713505">
        <w:rPr>
          <w:rFonts w:ascii="Times New Roman" w:eastAsia="Calibri" w:hAnsi="Times New Roman" w:cs="Times New Roman"/>
          <w:color w:val="000000"/>
          <w:sz w:val="20"/>
          <w:szCs w:val="20"/>
        </w:rPr>
        <w:t>АО «АНХП»</w:t>
      </w:r>
    </w:p>
    <w:p w:rsidR="009D0786" w:rsidRDefault="00AD3965" w:rsidP="00713505">
      <w:pPr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3505">
        <w:rPr>
          <w:rFonts w:ascii="Times New Roman" w:eastAsia="Calibri" w:hAnsi="Times New Roman" w:cs="Times New Roman"/>
          <w:color w:val="000000"/>
          <w:sz w:val="20"/>
          <w:szCs w:val="20"/>
        </w:rPr>
        <w:t>+7 (3955) 579 800, доб. 426</w:t>
      </w:r>
      <w:r w:rsidR="00713505">
        <w:rPr>
          <w:rFonts w:ascii="Times New Roman" w:eastAsia="Calibri" w:hAnsi="Times New Roman" w:cs="Times New Roman"/>
          <w:color w:val="000000"/>
          <w:sz w:val="20"/>
          <w:szCs w:val="20"/>
        </w:rPr>
        <w:t>;</w:t>
      </w:r>
    </w:p>
    <w:p w:rsidR="009D0786" w:rsidRDefault="00713505" w:rsidP="00713505">
      <w:pPr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AD3965" w:rsidRPr="00713505">
        <w:rPr>
          <w:rFonts w:ascii="Times New Roman" w:eastAsia="Calibri" w:hAnsi="Times New Roman" w:cs="Times New Roman"/>
          <w:color w:val="000000"/>
          <w:sz w:val="20"/>
          <w:szCs w:val="20"/>
        </w:rPr>
        <w:t>+7 (902) 5 494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 </w:t>
      </w:r>
      <w:r w:rsidR="00AD3965" w:rsidRPr="00713505">
        <w:rPr>
          <w:rFonts w:ascii="Times New Roman" w:eastAsia="Calibri" w:hAnsi="Times New Roman" w:cs="Times New Roman"/>
          <w:color w:val="000000"/>
          <w:sz w:val="20"/>
          <w:szCs w:val="20"/>
        </w:rPr>
        <w:t>530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; </w:t>
      </w:r>
    </w:p>
    <w:bookmarkStart w:id="0" w:name="_GoBack"/>
    <w:bookmarkEnd w:id="0"/>
    <w:p w:rsidR="006B5BAE" w:rsidRPr="00713505" w:rsidRDefault="009D0786" w:rsidP="00713505">
      <w:pPr>
        <w:rPr>
          <w:rFonts w:ascii="Times New Roman" w:hAnsi="Times New Roman" w:cs="Times New Roman"/>
          <w:b/>
          <w:sz w:val="20"/>
          <w:szCs w:val="20"/>
        </w:rPr>
      </w:pPr>
      <w:r>
        <w:fldChar w:fldCharType="begin"/>
      </w:r>
      <w:r>
        <w:instrText xml:space="preserve"> HYPERLINK "mailto:albutovaep@anhp.rosneft.ru" </w:instrText>
      </w:r>
      <w:r>
        <w:fldChar w:fldCharType="separate"/>
      </w:r>
      <w:r w:rsidR="00AD3965" w:rsidRPr="00713505"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val="en-US"/>
        </w:rPr>
        <w:t>albutovaep</w:t>
      </w:r>
      <w:r w:rsidR="00AD3965" w:rsidRPr="00713505">
        <w:rPr>
          <w:rFonts w:ascii="Times New Roman" w:eastAsia="Calibri" w:hAnsi="Times New Roman" w:cs="Times New Roman"/>
          <w:color w:val="0000FF"/>
          <w:sz w:val="20"/>
          <w:szCs w:val="20"/>
          <w:u w:val="single"/>
        </w:rPr>
        <w:t>@</w:t>
      </w:r>
      <w:r w:rsidR="00AD3965" w:rsidRPr="00713505"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val="en-US"/>
        </w:rPr>
        <w:t>anhp</w:t>
      </w:r>
      <w:r w:rsidR="00AD3965" w:rsidRPr="00713505">
        <w:rPr>
          <w:rFonts w:ascii="Times New Roman" w:eastAsia="Calibri" w:hAnsi="Times New Roman" w:cs="Times New Roman"/>
          <w:color w:val="0000FF"/>
          <w:sz w:val="20"/>
          <w:szCs w:val="20"/>
          <w:u w:val="single"/>
        </w:rPr>
        <w:t>.</w:t>
      </w:r>
      <w:r w:rsidR="00AD3965" w:rsidRPr="00713505"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val="en-US"/>
        </w:rPr>
        <w:t>rosneft</w:t>
      </w:r>
      <w:r w:rsidR="00AD3965" w:rsidRPr="00713505">
        <w:rPr>
          <w:rFonts w:ascii="Times New Roman" w:eastAsia="Calibri" w:hAnsi="Times New Roman" w:cs="Times New Roman"/>
          <w:color w:val="0000FF"/>
          <w:sz w:val="20"/>
          <w:szCs w:val="20"/>
          <w:u w:val="single"/>
        </w:rPr>
        <w:t>.</w:t>
      </w:r>
      <w:proofErr w:type="spellStart"/>
      <w:r w:rsidR="00AD3965" w:rsidRPr="00713505"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val="en-US"/>
        </w:rPr>
        <w:fldChar w:fldCharType="end"/>
      </w:r>
    </w:p>
    <w:sectPr w:rsidR="006B5BAE" w:rsidRPr="00713505" w:rsidSect="00AF1F94">
      <w:footerReference w:type="default" r:id="rId8"/>
      <w:pgSz w:w="16838" w:h="11906" w:orient="landscape"/>
      <w:pgMar w:top="720" w:right="567" w:bottom="567" w:left="567" w:header="709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F94" w:rsidRDefault="00AF1F94" w:rsidP="00AF1F94">
      <w:r>
        <w:separator/>
      </w:r>
    </w:p>
  </w:endnote>
  <w:endnote w:type="continuationSeparator" w:id="0">
    <w:p w:rsidR="00AF1F94" w:rsidRDefault="00AF1F94" w:rsidP="00AF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010325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F1F94" w:rsidRPr="00AF1F94" w:rsidRDefault="00AF1F94">
        <w:pPr>
          <w:pStyle w:val="a6"/>
          <w:jc w:val="right"/>
          <w:rPr>
            <w:sz w:val="20"/>
            <w:szCs w:val="20"/>
          </w:rPr>
        </w:pPr>
        <w:r w:rsidRPr="00AF1F94">
          <w:rPr>
            <w:sz w:val="20"/>
            <w:szCs w:val="20"/>
          </w:rPr>
          <w:fldChar w:fldCharType="begin"/>
        </w:r>
        <w:r w:rsidRPr="00AF1F94">
          <w:rPr>
            <w:sz w:val="20"/>
            <w:szCs w:val="20"/>
          </w:rPr>
          <w:instrText>PAGE   \* MERGEFORMAT</w:instrText>
        </w:r>
        <w:r w:rsidRPr="00AF1F94">
          <w:rPr>
            <w:sz w:val="20"/>
            <w:szCs w:val="20"/>
          </w:rPr>
          <w:fldChar w:fldCharType="separate"/>
        </w:r>
        <w:r w:rsidR="009D0786">
          <w:rPr>
            <w:noProof/>
            <w:sz w:val="20"/>
            <w:szCs w:val="20"/>
          </w:rPr>
          <w:t>2</w:t>
        </w:r>
        <w:r w:rsidRPr="00AF1F94">
          <w:rPr>
            <w:sz w:val="20"/>
            <w:szCs w:val="20"/>
          </w:rPr>
          <w:fldChar w:fldCharType="end"/>
        </w:r>
      </w:p>
    </w:sdtContent>
  </w:sdt>
  <w:p w:rsidR="00AF1F94" w:rsidRDefault="00AF1F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F94" w:rsidRDefault="00AF1F94" w:rsidP="00AF1F94">
      <w:r>
        <w:separator/>
      </w:r>
    </w:p>
  </w:footnote>
  <w:footnote w:type="continuationSeparator" w:id="0">
    <w:p w:rsidR="00AF1F94" w:rsidRDefault="00AF1F94" w:rsidP="00AF1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AC8A3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7E"/>
    <w:rsid w:val="00004EFD"/>
    <w:rsid w:val="00031DA0"/>
    <w:rsid w:val="0005207F"/>
    <w:rsid w:val="00056D9B"/>
    <w:rsid w:val="0008225F"/>
    <w:rsid w:val="000D4989"/>
    <w:rsid w:val="001164C7"/>
    <w:rsid w:val="00120046"/>
    <w:rsid w:val="00123F6B"/>
    <w:rsid w:val="001A3DA2"/>
    <w:rsid w:val="001F4A7E"/>
    <w:rsid w:val="002A1CDC"/>
    <w:rsid w:val="002A4B4B"/>
    <w:rsid w:val="002B7E9D"/>
    <w:rsid w:val="002C4797"/>
    <w:rsid w:val="002E3583"/>
    <w:rsid w:val="003053D9"/>
    <w:rsid w:val="003124B8"/>
    <w:rsid w:val="00394CFB"/>
    <w:rsid w:val="003C59BA"/>
    <w:rsid w:val="00401AEA"/>
    <w:rsid w:val="00434C20"/>
    <w:rsid w:val="00440416"/>
    <w:rsid w:val="004961B9"/>
    <w:rsid w:val="00550D59"/>
    <w:rsid w:val="0055386A"/>
    <w:rsid w:val="005A12D7"/>
    <w:rsid w:val="005B0FAE"/>
    <w:rsid w:val="005C01ED"/>
    <w:rsid w:val="006458B5"/>
    <w:rsid w:val="006A0D55"/>
    <w:rsid w:val="006B5BAE"/>
    <w:rsid w:val="006B77C8"/>
    <w:rsid w:val="006C3237"/>
    <w:rsid w:val="006D1A36"/>
    <w:rsid w:val="006E64EE"/>
    <w:rsid w:val="006F1A42"/>
    <w:rsid w:val="006F44C2"/>
    <w:rsid w:val="00713505"/>
    <w:rsid w:val="007B56B8"/>
    <w:rsid w:val="00800114"/>
    <w:rsid w:val="00822F40"/>
    <w:rsid w:val="009340F6"/>
    <w:rsid w:val="009458D5"/>
    <w:rsid w:val="009C5CB5"/>
    <w:rsid w:val="009D0786"/>
    <w:rsid w:val="00A50219"/>
    <w:rsid w:val="00A763C7"/>
    <w:rsid w:val="00AD3965"/>
    <w:rsid w:val="00AF1F94"/>
    <w:rsid w:val="00B27BA3"/>
    <w:rsid w:val="00BB4437"/>
    <w:rsid w:val="00BC0712"/>
    <w:rsid w:val="00C1177F"/>
    <w:rsid w:val="00C237AB"/>
    <w:rsid w:val="00C74981"/>
    <w:rsid w:val="00C95F3E"/>
    <w:rsid w:val="00CA4650"/>
    <w:rsid w:val="00CB55F2"/>
    <w:rsid w:val="00CC0B24"/>
    <w:rsid w:val="00CC6556"/>
    <w:rsid w:val="00D05CBC"/>
    <w:rsid w:val="00D12BCC"/>
    <w:rsid w:val="00D83272"/>
    <w:rsid w:val="00D86A17"/>
    <w:rsid w:val="00D872CB"/>
    <w:rsid w:val="00DA6D77"/>
    <w:rsid w:val="00DB00D6"/>
    <w:rsid w:val="00DC2729"/>
    <w:rsid w:val="00E248C6"/>
    <w:rsid w:val="00E36376"/>
    <w:rsid w:val="00E36A7C"/>
    <w:rsid w:val="00E470E0"/>
    <w:rsid w:val="00E638FA"/>
    <w:rsid w:val="00EF088E"/>
    <w:rsid w:val="00EF1835"/>
    <w:rsid w:val="00F50741"/>
    <w:rsid w:val="00F90930"/>
    <w:rsid w:val="00FD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A7E"/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1F4A7E"/>
    <w:pPr>
      <w:keepNext/>
      <w:widowControl w:val="0"/>
      <w:spacing w:line="360" w:lineRule="auto"/>
      <w:ind w:firstLine="720"/>
      <w:jc w:val="both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4A7E"/>
    <w:rPr>
      <w:rFonts w:ascii="Arial" w:hAnsi="Arial" w:cs="Arial"/>
      <w:b/>
      <w:sz w:val="24"/>
      <w:szCs w:val="28"/>
      <w:lang w:val="ru-RU" w:eastAsia="ru-RU" w:bidi="ar-SA"/>
    </w:rPr>
  </w:style>
  <w:style w:type="table" w:styleId="a3">
    <w:name w:val="Table Grid"/>
    <w:basedOn w:val="a1"/>
    <w:rsid w:val="001F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F1F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F1F94"/>
    <w:rPr>
      <w:rFonts w:ascii="Arial" w:hAnsi="Arial" w:cs="Arial"/>
      <w:sz w:val="24"/>
      <w:szCs w:val="24"/>
    </w:rPr>
  </w:style>
  <w:style w:type="paragraph" w:styleId="a6">
    <w:name w:val="footer"/>
    <w:basedOn w:val="a"/>
    <w:link w:val="a7"/>
    <w:uiPriority w:val="99"/>
    <w:rsid w:val="00AF1F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1F94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A7E"/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1F4A7E"/>
    <w:pPr>
      <w:keepNext/>
      <w:widowControl w:val="0"/>
      <w:spacing w:line="360" w:lineRule="auto"/>
      <w:ind w:firstLine="720"/>
      <w:jc w:val="both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4A7E"/>
    <w:rPr>
      <w:rFonts w:ascii="Arial" w:hAnsi="Arial" w:cs="Arial"/>
      <w:b/>
      <w:sz w:val="24"/>
      <w:szCs w:val="28"/>
      <w:lang w:val="ru-RU" w:eastAsia="ru-RU" w:bidi="ar-SA"/>
    </w:rPr>
  </w:style>
  <w:style w:type="table" w:styleId="a3">
    <w:name w:val="Table Grid"/>
    <w:basedOn w:val="a1"/>
    <w:rsid w:val="001F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F1F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F1F94"/>
    <w:rPr>
      <w:rFonts w:ascii="Arial" w:hAnsi="Arial" w:cs="Arial"/>
      <w:sz w:val="24"/>
      <w:szCs w:val="24"/>
    </w:rPr>
  </w:style>
  <w:style w:type="paragraph" w:styleId="a6">
    <w:name w:val="footer"/>
    <w:basedOn w:val="a"/>
    <w:link w:val="a7"/>
    <w:uiPriority w:val="99"/>
    <w:rsid w:val="00AF1F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1F94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549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kolesova</dc:creator>
  <cp:lastModifiedBy>Албутова Елена Петровна</cp:lastModifiedBy>
  <cp:revision>13</cp:revision>
  <dcterms:created xsi:type="dcterms:W3CDTF">2020-03-25T01:06:00Z</dcterms:created>
  <dcterms:modified xsi:type="dcterms:W3CDTF">2020-05-06T05:05:00Z</dcterms:modified>
</cp:coreProperties>
</file>