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B24" w:rsidRDefault="006B5BAE" w:rsidP="007135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Отзыв</w:t>
      </w:r>
      <w:r w:rsidR="00CC0B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24B8" w:rsidRPr="003124B8">
        <w:rPr>
          <w:rFonts w:ascii="Times New Roman" w:hAnsi="Times New Roman" w:cs="Times New Roman"/>
          <w:b/>
          <w:sz w:val="28"/>
          <w:szCs w:val="28"/>
          <w:u w:val="single"/>
        </w:rPr>
        <w:t>Акционерно</w:t>
      </w:r>
      <w:r w:rsidR="003124B8">
        <w:rPr>
          <w:rFonts w:ascii="Times New Roman" w:hAnsi="Times New Roman" w:cs="Times New Roman"/>
          <w:b/>
          <w:sz w:val="28"/>
          <w:szCs w:val="28"/>
          <w:u w:val="single"/>
        </w:rPr>
        <w:t>го</w:t>
      </w:r>
      <w:r w:rsidR="003124B8" w:rsidRPr="003124B8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обществ</w:t>
      </w:r>
      <w:r w:rsidR="003124B8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="003124B8" w:rsidRPr="003124B8">
        <w:rPr>
          <w:rFonts w:ascii="Times New Roman" w:hAnsi="Times New Roman" w:cs="Times New Roman"/>
          <w:b/>
          <w:sz w:val="28"/>
          <w:szCs w:val="28"/>
          <w:u w:val="single"/>
        </w:rPr>
        <w:t xml:space="preserve"> «</w:t>
      </w:r>
      <w:proofErr w:type="spellStart"/>
      <w:r w:rsidR="003124B8" w:rsidRPr="003124B8">
        <w:rPr>
          <w:rFonts w:ascii="Times New Roman" w:hAnsi="Times New Roman" w:cs="Times New Roman"/>
          <w:b/>
          <w:sz w:val="28"/>
          <w:szCs w:val="28"/>
          <w:u w:val="single"/>
        </w:rPr>
        <w:t>Ангарскнефтехимпроект</w:t>
      </w:r>
      <w:proofErr w:type="spellEnd"/>
      <w:r w:rsidR="003124B8" w:rsidRPr="003124B8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3124B8">
        <w:rPr>
          <w:rFonts w:ascii="Times New Roman" w:hAnsi="Times New Roman" w:cs="Times New Roman"/>
          <w:b/>
          <w:sz w:val="28"/>
          <w:szCs w:val="28"/>
          <w:u w:val="single"/>
        </w:rPr>
        <w:t xml:space="preserve"> (АО «АНХП»</w:t>
      </w:r>
      <w:r w:rsidR="00006FFE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CC0B24" w:rsidRPr="00CC0B24" w:rsidRDefault="00CC0B24" w:rsidP="00713505">
      <w:pPr>
        <w:jc w:val="center"/>
        <w:rPr>
          <w:rFonts w:ascii="Times New Roman" w:hAnsi="Times New Roman" w:cs="Times New Roman"/>
          <w:sz w:val="20"/>
          <w:szCs w:val="20"/>
        </w:rPr>
      </w:pPr>
      <w:r w:rsidRPr="00CC0B24">
        <w:rPr>
          <w:rFonts w:ascii="Times New Roman" w:hAnsi="Times New Roman" w:cs="Times New Roman"/>
          <w:sz w:val="20"/>
          <w:szCs w:val="20"/>
        </w:rPr>
        <w:t>наименование организации, органа управления или иного заинтересованного лица</w:t>
      </w:r>
      <w:r w:rsidR="006B5BAE" w:rsidRPr="00CC0B2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C0B24" w:rsidRPr="008638D1" w:rsidRDefault="00CC0B24" w:rsidP="00713505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2A1CDC" w:rsidRDefault="00CC0B24" w:rsidP="007135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первую </w:t>
      </w:r>
      <w:r w:rsidR="006B5BAE">
        <w:rPr>
          <w:rFonts w:ascii="Times New Roman" w:hAnsi="Times New Roman" w:cs="Times New Roman"/>
          <w:b/>
          <w:sz w:val="28"/>
          <w:szCs w:val="28"/>
        </w:rPr>
        <w:t xml:space="preserve">редакцию проекта </w:t>
      </w:r>
    </w:p>
    <w:p w:rsidR="00CC0B24" w:rsidRPr="006458B5" w:rsidRDefault="009C5CB5" w:rsidP="00713505">
      <w:pPr>
        <w:jc w:val="center"/>
        <w:rPr>
          <w:b/>
          <w:u w:val="single"/>
        </w:rPr>
      </w:pPr>
      <w:r>
        <w:rPr>
          <w:b/>
          <w:u w:val="single"/>
        </w:rPr>
        <w:t xml:space="preserve">Приказа </w:t>
      </w:r>
      <w:proofErr w:type="spellStart"/>
      <w:r>
        <w:rPr>
          <w:b/>
          <w:u w:val="single"/>
        </w:rPr>
        <w:t>Ростехнадзора</w:t>
      </w:r>
      <w:proofErr w:type="spellEnd"/>
      <w:r>
        <w:rPr>
          <w:b/>
          <w:u w:val="single"/>
        </w:rPr>
        <w:t xml:space="preserve"> </w:t>
      </w:r>
      <w:r w:rsidR="00ED2196">
        <w:rPr>
          <w:b/>
          <w:u w:val="single"/>
        </w:rPr>
        <w:t>«</w:t>
      </w:r>
      <w:r w:rsidRPr="009C5CB5">
        <w:rPr>
          <w:b/>
          <w:u w:val="single"/>
        </w:rPr>
        <w:t>Об утверждении Федеральных норм и правил</w:t>
      </w:r>
      <w:r>
        <w:rPr>
          <w:b/>
          <w:u w:val="single"/>
        </w:rPr>
        <w:t xml:space="preserve"> </w:t>
      </w:r>
      <w:r w:rsidRPr="009C5CB5">
        <w:rPr>
          <w:b/>
          <w:u w:val="single"/>
        </w:rPr>
        <w:t>в области промышленной безопасности «</w:t>
      </w:r>
      <w:r w:rsidR="00ED2196" w:rsidRPr="00ED2196">
        <w:rPr>
          <w:b/>
          <w:u w:val="single"/>
        </w:rPr>
        <w:t>Правила безопасно</w:t>
      </w:r>
      <w:r w:rsidR="00ED2196">
        <w:rPr>
          <w:b/>
          <w:u w:val="single"/>
        </w:rPr>
        <w:t xml:space="preserve">сти </w:t>
      </w:r>
      <w:r w:rsidR="00C92CDA">
        <w:rPr>
          <w:b/>
          <w:u w:val="single"/>
        </w:rPr>
        <w:t xml:space="preserve">объектов сжиженного </w:t>
      </w:r>
      <w:r w:rsidR="00C92CDA" w:rsidRPr="00C92CDA">
        <w:rPr>
          <w:b/>
          <w:u w:val="single"/>
        </w:rPr>
        <w:t>природного газа</w:t>
      </w:r>
      <w:r w:rsidRPr="009C5CB5">
        <w:rPr>
          <w:b/>
          <w:u w:val="single"/>
        </w:rPr>
        <w:t>»</w:t>
      </w:r>
    </w:p>
    <w:p w:rsidR="00CC0B24" w:rsidRPr="00CC0B24" w:rsidRDefault="00CC0B24" w:rsidP="00713505">
      <w:pPr>
        <w:jc w:val="center"/>
        <w:rPr>
          <w:sz w:val="20"/>
          <w:szCs w:val="20"/>
        </w:rPr>
      </w:pPr>
      <w:r w:rsidRPr="00CC0B24">
        <w:rPr>
          <w:sz w:val="20"/>
          <w:szCs w:val="20"/>
        </w:rPr>
        <w:t xml:space="preserve">наименование </w:t>
      </w:r>
      <w:r w:rsidR="00713505">
        <w:rPr>
          <w:sz w:val="20"/>
          <w:szCs w:val="20"/>
        </w:rPr>
        <w:t>документа</w:t>
      </w:r>
    </w:p>
    <w:p w:rsidR="00EF088E" w:rsidRPr="008638D1" w:rsidRDefault="00EF088E" w:rsidP="00713505">
      <w:pPr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6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5103"/>
        <w:gridCol w:w="5103"/>
        <w:gridCol w:w="2474"/>
      </w:tblGrid>
      <w:tr w:rsidR="006458B5" w:rsidRPr="00AF1F94" w:rsidTr="00C5136B">
        <w:trPr>
          <w:tblHeader/>
        </w:trPr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458B5" w:rsidRPr="00AF1F94" w:rsidRDefault="006458B5" w:rsidP="00C513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F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Структурный элемент </w:t>
            </w:r>
            <w:r w:rsidR="009C5C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документа</w:t>
            </w:r>
          </w:p>
        </w:tc>
        <w:tc>
          <w:tcPr>
            <w:tcW w:w="51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458B5" w:rsidRPr="00AF1F94" w:rsidRDefault="006458B5" w:rsidP="00C513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F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Замечание, предложение</w:t>
            </w:r>
          </w:p>
        </w:tc>
        <w:tc>
          <w:tcPr>
            <w:tcW w:w="51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458B5" w:rsidRPr="00AF1F94" w:rsidRDefault="006458B5" w:rsidP="00C513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F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Предлагаемая редакция</w:t>
            </w:r>
          </w:p>
        </w:tc>
        <w:tc>
          <w:tcPr>
            <w:tcW w:w="247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58B5" w:rsidRPr="00AF1F94" w:rsidRDefault="006458B5" w:rsidP="00C513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1F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Обоснование замечания, предложения</w:t>
            </w:r>
          </w:p>
        </w:tc>
      </w:tr>
      <w:tr w:rsidR="00C92CDA" w:rsidRPr="00AF1F94" w:rsidTr="00ED2196">
        <w:trPr>
          <w:tblHeader/>
        </w:trPr>
        <w:tc>
          <w:tcPr>
            <w:tcW w:w="3369" w:type="dxa"/>
            <w:tcBorders>
              <w:left w:val="single" w:sz="12" w:space="0" w:color="auto"/>
            </w:tcBorders>
          </w:tcPr>
          <w:p w:rsidR="00C92CDA" w:rsidRPr="00ED2196" w:rsidRDefault="00173BBA" w:rsidP="00173BB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3BBA">
              <w:rPr>
                <w:rFonts w:ascii="Times New Roman" w:hAnsi="Times New Roman" w:cs="Times New Roman"/>
                <w:bCs/>
                <w:sz w:val="20"/>
                <w:szCs w:val="20"/>
              </w:rPr>
              <w:t>II. Общие требования к технологическим процессам,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173BBA">
              <w:rPr>
                <w:rFonts w:ascii="Times New Roman" w:hAnsi="Times New Roman" w:cs="Times New Roman"/>
                <w:bCs/>
                <w:sz w:val="20"/>
                <w:szCs w:val="20"/>
              </w:rPr>
              <w:t>связанным с обращением сжиженного природного газа</w:t>
            </w:r>
          </w:p>
        </w:tc>
        <w:tc>
          <w:tcPr>
            <w:tcW w:w="5103" w:type="dxa"/>
          </w:tcPr>
          <w:p w:rsidR="00C92CDA" w:rsidRPr="00ED2196" w:rsidRDefault="00173BBA" w:rsidP="0071350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3BB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28. Для технологических трубопроводов </w:t>
            </w:r>
            <w:proofErr w:type="gramStart"/>
            <w:r w:rsidRPr="00173BBA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взрывоопасными средами </w:t>
            </w:r>
            <w:r w:rsidRPr="00173BBA">
              <w:rPr>
                <w:rFonts w:ascii="Times New Roman" w:hAnsi="Times New Roman" w:cs="Times New Roman"/>
                <w:bCs/>
                <w:sz w:val="20"/>
                <w:szCs w:val="20"/>
              </w:rPr>
              <w:t>в составе блоков I категории взрывоопасности не допускается применение фланцевых соединений с гладкой уплотнительной поверхностью (соединительный высту</w:t>
            </w:r>
            <w:bookmarkStart w:id="0" w:name="_GoBack"/>
            <w:bookmarkEnd w:id="0"/>
            <w:r w:rsidRPr="00173BBA">
              <w:rPr>
                <w:rFonts w:ascii="Times New Roman" w:hAnsi="Times New Roman" w:cs="Times New Roman"/>
                <w:bCs/>
                <w:sz w:val="20"/>
                <w:szCs w:val="20"/>
              </w:rPr>
              <w:t>п).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173BBA">
              <w:rPr>
                <w:rFonts w:ascii="Times New Roman" w:hAnsi="Times New Roman" w:cs="Times New Roman"/>
                <w:bCs/>
                <w:sz w:val="20"/>
                <w:szCs w:val="20"/>
              </w:rPr>
              <w:t>...</w:t>
            </w:r>
          </w:p>
        </w:tc>
        <w:tc>
          <w:tcPr>
            <w:tcW w:w="5103" w:type="dxa"/>
          </w:tcPr>
          <w:p w:rsidR="00C92CDA" w:rsidRPr="00ED2196" w:rsidRDefault="00173BBA" w:rsidP="00173BB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3BB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28. Для технологических трубопроводов </w:t>
            </w:r>
            <w:r w:rsidRPr="00173BBA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с</w:t>
            </w:r>
            <w:r w:rsidRPr="00173BB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взрывоопасными средами в составе блоков I категории взрывоопасности не допускается применение фланцевых соединений с гладкой уплотнительной поверхностью (соединительный выступ). ...</w:t>
            </w:r>
          </w:p>
        </w:tc>
        <w:tc>
          <w:tcPr>
            <w:tcW w:w="2474" w:type="dxa"/>
            <w:tcBorders>
              <w:right w:val="single" w:sz="12" w:space="0" w:color="auto"/>
            </w:tcBorders>
          </w:tcPr>
          <w:p w:rsidR="00C92CDA" w:rsidRDefault="00173BBA" w:rsidP="00173BB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3BBA">
              <w:rPr>
                <w:rFonts w:ascii="Times New Roman" w:hAnsi="Times New Roman" w:cs="Times New Roman"/>
                <w:bCs/>
                <w:sz w:val="20"/>
                <w:szCs w:val="20"/>
              </w:rPr>
              <w:t>В данном контексте рекомендуется употребление предлога «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Pr="00173BBA">
              <w:rPr>
                <w:rFonts w:ascii="Times New Roman" w:hAnsi="Times New Roman" w:cs="Times New Roman"/>
                <w:bCs/>
                <w:sz w:val="20"/>
                <w:szCs w:val="20"/>
              </w:rPr>
              <w:t>».</w:t>
            </w:r>
          </w:p>
        </w:tc>
      </w:tr>
      <w:tr w:rsidR="00C92CDA" w:rsidRPr="00AF1F94" w:rsidTr="00ED2196">
        <w:trPr>
          <w:tblHeader/>
        </w:trPr>
        <w:tc>
          <w:tcPr>
            <w:tcW w:w="3369" w:type="dxa"/>
            <w:tcBorders>
              <w:left w:val="single" w:sz="12" w:space="0" w:color="auto"/>
            </w:tcBorders>
          </w:tcPr>
          <w:p w:rsidR="00C92CDA" w:rsidRPr="00ED2196" w:rsidRDefault="00173BBA" w:rsidP="008638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3BBA">
              <w:rPr>
                <w:rFonts w:ascii="Times New Roman" w:hAnsi="Times New Roman" w:cs="Times New Roman"/>
                <w:bCs/>
                <w:sz w:val="20"/>
                <w:szCs w:val="20"/>
              </w:rPr>
              <w:t>III. Требования к обеспечению безопасной эксплуатации опасных производственных объектов сжиженного природного газа</w:t>
            </w:r>
          </w:p>
        </w:tc>
        <w:tc>
          <w:tcPr>
            <w:tcW w:w="5103" w:type="dxa"/>
          </w:tcPr>
          <w:p w:rsidR="00C92CDA" w:rsidRPr="00ED2196" w:rsidRDefault="00173BBA" w:rsidP="0071350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3BB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101. Проектной </w:t>
            </w:r>
            <w:proofErr w:type="spellStart"/>
            <w:r w:rsidRPr="00173BBA">
              <w:rPr>
                <w:rFonts w:ascii="Times New Roman" w:hAnsi="Times New Roman" w:cs="Times New Roman"/>
                <w:bCs/>
                <w:sz w:val="20"/>
                <w:szCs w:val="20"/>
              </w:rPr>
              <w:t>докуменацией</w:t>
            </w:r>
            <w:proofErr w:type="spellEnd"/>
            <w:r w:rsidRPr="00173BB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должна быть определена рабочая зона стендера, в пределах которой перемещение соединителя стендера не приводит к срабатыванию аварийной системы автоматического отсоединения.</w:t>
            </w:r>
          </w:p>
        </w:tc>
        <w:tc>
          <w:tcPr>
            <w:tcW w:w="5103" w:type="dxa"/>
          </w:tcPr>
          <w:p w:rsidR="00C92CDA" w:rsidRPr="00ED2196" w:rsidRDefault="00173BBA" w:rsidP="00ED219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3BBA">
              <w:rPr>
                <w:rFonts w:ascii="Times New Roman" w:hAnsi="Times New Roman" w:cs="Times New Roman"/>
                <w:bCs/>
                <w:sz w:val="20"/>
                <w:szCs w:val="20"/>
              </w:rPr>
              <w:t>101. Проектной докумен</w:t>
            </w:r>
            <w: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т</w:t>
            </w:r>
            <w:r w:rsidRPr="00173BBA">
              <w:rPr>
                <w:rFonts w:ascii="Times New Roman" w:hAnsi="Times New Roman" w:cs="Times New Roman"/>
                <w:bCs/>
                <w:sz w:val="20"/>
                <w:szCs w:val="20"/>
              </w:rPr>
              <w:t>ацией должна быть определена рабочая зона стендера, в пределах которой перемещение соединителя стендера не приводит к срабатыванию аварийной системы автоматического отсоединения.</w:t>
            </w:r>
          </w:p>
        </w:tc>
        <w:tc>
          <w:tcPr>
            <w:tcW w:w="2474" w:type="dxa"/>
            <w:tcBorders>
              <w:right w:val="single" w:sz="12" w:space="0" w:color="auto"/>
            </w:tcBorders>
          </w:tcPr>
          <w:p w:rsidR="00C92CDA" w:rsidRDefault="00173BBA" w:rsidP="0071350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Пропущена буква в слове «документацией».</w:t>
            </w:r>
          </w:p>
        </w:tc>
      </w:tr>
      <w:tr w:rsidR="00173BBA" w:rsidRPr="00AF1F94" w:rsidTr="00ED2196">
        <w:trPr>
          <w:tblHeader/>
        </w:trPr>
        <w:tc>
          <w:tcPr>
            <w:tcW w:w="3369" w:type="dxa"/>
            <w:tcBorders>
              <w:left w:val="single" w:sz="12" w:space="0" w:color="auto"/>
            </w:tcBorders>
          </w:tcPr>
          <w:p w:rsidR="00173BBA" w:rsidRPr="00ED2196" w:rsidRDefault="00173BBA" w:rsidP="00173BB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3BBA">
              <w:rPr>
                <w:rFonts w:ascii="Times New Roman" w:hAnsi="Times New Roman" w:cs="Times New Roman"/>
                <w:bCs/>
                <w:sz w:val="20"/>
                <w:szCs w:val="20"/>
              </w:rPr>
              <w:t>IV. Обслуживание и ремонт технологического оборудования и трубопроводов</w:t>
            </w:r>
          </w:p>
        </w:tc>
        <w:tc>
          <w:tcPr>
            <w:tcW w:w="5103" w:type="dxa"/>
          </w:tcPr>
          <w:p w:rsidR="00173BBA" w:rsidRPr="00ED2196" w:rsidRDefault="00173BBA" w:rsidP="00173BB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3BBA">
              <w:rPr>
                <w:rFonts w:ascii="Times New Roman" w:hAnsi="Times New Roman" w:cs="Times New Roman"/>
                <w:bCs/>
                <w:sz w:val="20"/>
                <w:szCs w:val="20"/>
              </w:rPr>
              <w:t>117. Для безопасной организации и порядка проведения газоопасных, огневых и ремонтных работ на объектах, входящих в комплекс ОПО СПГ, необходимо обеспечить соблюдение федеральных норм</w:t>
            </w:r>
            <w:r w:rsidRPr="00173BBA">
              <w:rPr>
                <w:rFonts w:ascii="Times New Roman" w:hAnsi="Times New Roman" w:cs="Times New Roman"/>
                <w:bCs/>
                <w:strike/>
                <w:color w:val="FF0000"/>
                <w:sz w:val="20"/>
                <w:szCs w:val="20"/>
              </w:rPr>
              <w:t>ам</w:t>
            </w:r>
            <w:r w:rsidRPr="00173BB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правил в области промышленной безопасности, </w:t>
            </w:r>
            <w:proofErr w:type="gramStart"/>
            <w:r w:rsidRPr="00173BBA">
              <w:rPr>
                <w:rFonts w:ascii="Times New Roman" w:hAnsi="Times New Roman" w:cs="Times New Roman"/>
                <w:bCs/>
                <w:sz w:val="20"/>
                <w:szCs w:val="20"/>
              </w:rPr>
              <w:t>устанавливающи</w:t>
            </w:r>
            <w:r w:rsidRPr="00173BBA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ми</w:t>
            </w:r>
            <w:proofErr w:type="gramEnd"/>
            <w:r w:rsidRPr="00173BB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требования к органи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зации </w:t>
            </w:r>
            <w:r w:rsidRPr="00173BBA">
              <w:rPr>
                <w:rFonts w:ascii="Times New Roman" w:hAnsi="Times New Roman" w:cs="Times New Roman"/>
                <w:bCs/>
                <w:sz w:val="20"/>
                <w:szCs w:val="20"/>
              </w:rPr>
              <w:t>и порядку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...</w:t>
            </w:r>
          </w:p>
        </w:tc>
        <w:tc>
          <w:tcPr>
            <w:tcW w:w="5103" w:type="dxa"/>
          </w:tcPr>
          <w:p w:rsidR="00173BBA" w:rsidRPr="00ED2196" w:rsidRDefault="00173BBA" w:rsidP="00173BB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3BBA">
              <w:rPr>
                <w:rFonts w:ascii="Times New Roman" w:hAnsi="Times New Roman" w:cs="Times New Roman"/>
                <w:bCs/>
                <w:sz w:val="20"/>
                <w:szCs w:val="20"/>
              </w:rPr>
              <w:t>117. Для безопасной организации и порядка проведения газоопасных, огневых и ремонтных работ на объектах, входящих в комплекс ОПО СПГ, необходимо обеспечить соблюдение федеральных норм и правил в области промышленной безопасности, устанавливающи</w:t>
            </w:r>
            <w: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х</w:t>
            </w:r>
            <w:r w:rsidRPr="00173BB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требования к органи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зации </w:t>
            </w:r>
            <w:r w:rsidRPr="00173BBA">
              <w:rPr>
                <w:rFonts w:ascii="Times New Roman" w:hAnsi="Times New Roman" w:cs="Times New Roman"/>
                <w:bCs/>
                <w:sz w:val="20"/>
                <w:szCs w:val="20"/>
              </w:rPr>
              <w:t>и порядку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...</w:t>
            </w:r>
          </w:p>
        </w:tc>
        <w:tc>
          <w:tcPr>
            <w:tcW w:w="2474" w:type="dxa"/>
            <w:tcBorders>
              <w:right w:val="single" w:sz="12" w:space="0" w:color="auto"/>
            </w:tcBorders>
          </w:tcPr>
          <w:p w:rsidR="00173BBA" w:rsidRDefault="00173BBA" w:rsidP="0071350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Опечатки.</w:t>
            </w:r>
          </w:p>
        </w:tc>
      </w:tr>
      <w:tr w:rsidR="00C5136B" w:rsidRPr="00AF1F94" w:rsidTr="00ED2196">
        <w:trPr>
          <w:tblHeader/>
        </w:trPr>
        <w:tc>
          <w:tcPr>
            <w:tcW w:w="3369" w:type="dxa"/>
            <w:vMerge w:val="restart"/>
            <w:tcBorders>
              <w:left w:val="single" w:sz="12" w:space="0" w:color="auto"/>
            </w:tcBorders>
          </w:tcPr>
          <w:p w:rsidR="00C5136B" w:rsidRPr="00ED2196" w:rsidRDefault="00C5136B" w:rsidP="008638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3B31">
              <w:rPr>
                <w:rFonts w:ascii="Times New Roman" w:hAnsi="Times New Roman" w:cs="Times New Roman"/>
                <w:bCs/>
                <w:sz w:val="20"/>
                <w:szCs w:val="20"/>
              </w:rPr>
              <w:t>Приложение № 1</w:t>
            </w:r>
          </w:p>
        </w:tc>
        <w:tc>
          <w:tcPr>
            <w:tcW w:w="5103" w:type="dxa"/>
          </w:tcPr>
          <w:p w:rsidR="00C5136B" w:rsidRPr="00ED2196" w:rsidRDefault="00C5136B" w:rsidP="0071350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... </w:t>
            </w:r>
            <w:r w:rsidRPr="00243B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«застойные зоны» - участок трубопровода или внутренняя полость оборудования или </w:t>
            </w:r>
            <w:proofErr w:type="gramStart"/>
            <w:r w:rsidRPr="00243B31">
              <w:rPr>
                <w:rFonts w:ascii="Times New Roman" w:hAnsi="Times New Roman" w:cs="Times New Roman"/>
                <w:bCs/>
                <w:sz w:val="20"/>
                <w:szCs w:val="20"/>
              </w:rPr>
              <w:t>арматуры</w:t>
            </w:r>
            <w:proofErr w:type="gramEnd"/>
            <w:r w:rsidRPr="00243B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которой возможно накопление среды, для удаления которой требуется индивидуальное дренажное или стравливающее устройство;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...</w:t>
            </w:r>
          </w:p>
        </w:tc>
        <w:tc>
          <w:tcPr>
            <w:tcW w:w="5103" w:type="dxa"/>
          </w:tcPr>
          <w:p w:rsidR="00C5136B" w:rsidRPr="00ED2196" w:rsidRDefault="00C5136B" w:rsidP="00355A7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... </w:t>
            </w:r>
            <w:r w:rsidRPr="00243B31">
              <w:rPr>
                <w:rFonts w:ascii="Times New Roman" w:hAnsi="Times New Roman" w:cs="Times New Roman"/>
                <w:bCs/>
                <w:sz w:val="20"/>
                <w:szCs w:val="20"/>
              </w:rPr>
              <w:t>«застойные зоны» - участок трубопровода или внутренняя полость оборудования или арматуры</w:t>
            </w:r>
            <w: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,</w:t>
            </w:r>
            <w:r w:rsidRPr="00243B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которой возможно накопление среды, для удаления которой требуется индивидуальное дренажное или стравливающее устройство;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...</w:t>
            </w:r>
          </w:p>
        </w:tc>
        <w:tc>
          <w:tcPr>
            <w:tcW w:w="2474" w:type="dxa"/>
            <w:tcBorders>
              <w:right w:val="single" w:sz="12" w:space="0" w:color="auto"/>
            </w:tcBorders>
          </w:tcPr>
          <w:p w:rsidR="00C5136B" w:rsidRDefault="00C5136B" w:rsidP="0071350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Пропущена запятая после слова «арматуры».</w:t>
            </w:r>
          </w:p>
        </w:tc>
      </w:tr>
      <w:tr w:rsidR="00C5136B" w:rsidRPr="00AF1F94" w:rsidTr="00ED2196">
        <w:trPr>
          <w:tblHeader/>
        </w:trPr>
        <w:tc>
          <w:tcPr>
            <w:tcW w:w="3369" w:type="dxa"/>
            <w:vMerge/>
            <w:tcBorders>
              <w:left w:val="single" w:sz="12" w:space="0" w:color="auto"/>
            </w:tcBorders>
          </w:tcPr>
          <w:p w:rsidR="00C5136B" w:rsidRPr="00ED2196" w:rsidRDefault="00C5136B" w:rsidP="008638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:rsidR="00C5136B" w:rsidRPr="00ED2196" w:rsidRDefault="00C5136B" w:rsidP="0071350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... </w:t>
            </w:r>
            <w:r w:rsidRPr="00243B31">
              <w:rPr>
                <w:rFonts w:ascii="Times New Roman" w:hAnsi="Times New Roman" w:cs="Times New Roman"/>
                <w:bCs/>
                <w:sz w:val="20"/>
                <w:szCs w:val="20"/>
              </w:rPr>
              <w:t>«криогенная температура» - температура в интервале от 0,7 Кельвин</w:t>
            </w:r>
            <w:r w:rsidRPr="00243B31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а</w:t>
            </w:r>
            <w:r w:rsidRPr="00243B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(минус 273,85 градусов Цельсия) до 120 Кельвинов (минус 153,15 градусов Цельсия);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...</w:t>
            </w:r>
          </w:p>
        </w:tc>
        <w:tc>
          <w:tcPr>
            <w:tcW w:w="5103" w:type="dxa"/>
          </w:tcPr>
          <w:p w:rsidR="00C5136B" w:rsidRDefault="00C5136B" w:rsidP="00243B3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3B31">
              <w:rPr>
                <w:rFonts w:ascii="Times New Roman" w:hAnsi="Times New Roman" w:cs="Times New Roman"/>
                <w:bCs/>
                <w:sz w:val="20"/>
                <w:szCs w:val="20"/>
              </w:rPr>
              <w:t>... «криогенная температура» - температура в интервале от 0,7 Кельвин</w:t>
            </w:r>
            <w: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ов</w:t>
            </w:r>
            <w:r w:rsidRPr="00243B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(минус 273,85 градусов Цельсия) до 120 Кельвинов (минус 153,15 градусов Цельсия); ...</w:t>
            </w:r>
          </w:p>
          <w:p w:rsidR="00C5136B" w:rsidRDefault="00C5136B" w:rsidP="00243B3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или</w:t>
            </w:r>
          </w:p>
          <w:p w:rsidR="00C5136B" w:rsidRPr="00ED2196" w:rsidRDefault="00C5136B" w:rsidP="00243B3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3B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... «криогенная температура» - температура в интервале от 0,7 </w:t>
            </w:r>
            <w: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 xml:space="preserve">градусов </w:t>
            </w:r>
            <w:r w:rsidRPr="00243B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Кельвина (минус 273,85 градусов Цельсия) до 120 </w:t>
            </w:r>
            <w:r w:rsidRPr="00243B31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 xml:space="preserve">градусов Кельвина </w:t>
            </w:r>
            <w:r w:rsidRPr="00243B31">
              <w:rPr>
                <w:rFonts w:ascii="Times New Roman" w:hAnsi="Times New Roman" w:cs="Times New Roman"/>
                <w:bCs/>
                <w:sz w:val="20"/>
                <w:szCs w:val="20"/>
              </w:rPr>
              <w:t>(минус 153,15 градусов Цельсия); ...</w:t>
            </w:r>
          </w:p>
        </w:tc>
        <w:tc>
          <w:tcPr>
            <w:tcW w:w="2474" w:type="dxa"/>
            <w:tcBorders>
              <w:right w:val="single" w:sz="12" w:space="0" w:color="auto"/>
            </w:tcBorders>
          </w:tcPr>
          <w:p w:rsidR="00C5136B" w:rsidRDefault="00C5136B" w:rsidP="0071350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Приведение к единообразию.</w:t>
            </w:r>
          </w:p>
        </w:tc>
      </w:tr>
      <w:tr w:rsidR="00C5136B" w:rsidRPr="00AF1F94" w:rsidTr="00C5136B">
        <w:trPr>
          <w:tblHeader/>
        </w:trPr>
        <w:tc>
          <w:tcPr>
            <w:tcW w:w="3369" w:type="dxa"/>
            <w:vMerge/>
            <w:tcBorders>
              <w:left w:val="single" w:sz="12" w:space="0" w:color="auto"/>
            </w:tcBorders>
          </w:tcPr>
          <w:p w:rsidR="00C5136B" w:rsidRPr="00ED2196" w:rsidRDefault="00C5136B" w:rsidP="008638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03" w:type="dxa"/>
            <w:tcBorders>
              <w:bottom w:val="single" w:sz="12" w:space="0" w:color="auto"/>
            </w:tcBorders>
          </w:tcPr>
          <w:p w:rsidR="00C5136B" w:rsidRDefault="00C5136B" w:rsidP="0071350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3B31">
              <w:rPr>
                <w:rFonts w:ascii="Times New Roman" w:hAnsi="Times New Roman" w:cs="Times New Roman"/>
                <w:bCs/>
                <w:sz w:val="20"/>
                <w:szCs w:val="20"/>
              </w:rPr>
              <w:t>«объект малотоннажного производства и потребления СПГ» 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... </w:t>
            </w:r>
            <w:r w:rsidRPr="00243B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 своему назначению разделяются </w:t>
            </w:r>
            <w:proofErr w:type="gramStart"/>
            <w:r w:rsidRPr="00243B31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на</w:t>
            </w:r>
            <w:proofErr w:type="gramEnd"/>
            <w:r w:rsidRPr="00243B31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  <w:p w:rsidR="00C5136B" w:rsidRPr="00ED2196" w:rsidRDefault="00C5136B" w:rsidP="0071350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... </w:t>
            </w:r>
            <w:r w:rsidRPr="00243B31">
              <w:rPr>
                <w:rFonts w:ascii="Times New Roman" w:hAnsi="Times New Roman" w:cs="Times New Roman"/>
                <w:bCs/>
                <w:strike/>
                <w:color w:val="FF0000"/>
                <w:sz w:val="20"/>
                <w:szCs w:val="20"/>
              </w:rPr>
              <w:t>на</w:t>
            </w:r>
            <w:r w:rsidRPr="00243B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станции заправки потребителей сжиженным природным газом (криогенные газозаправочные станции) или </w:t>
            </w:r>
            <w:proofErr w:type="spellStart"/>
            <w:r w:rsidRPr="00243B31">
              <w:rPr>
                <w:rFonts w:ascii="Times New Roman" w:hAnsi="Times New Roman" w:cs="Times New Roman"/>
                <w:bCs/>
                <w:sz w:val="20"/>
                <w:szCs w:val="20"/>
              </w:rPr>
              <w:t>регазифицированным</w:t>
            </w:r>
            <w:proofErr w:type="spellEnd"/>
            <w:r w:rsidRPr="00243B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сжиженным природным газом давлением свыше 0,6 </w:t>
            </w:r>
            <w:proofErr w:type="spellStart"/>
            <w:r w:rsidRPr="00243B31">
              <w:rPr>
                <w:rFonts w:ascii="Times New Roman" w:hAnsi="Times New Roman" w:cs="Times New Roman"/>
                <w:bCs/>
                <w:sz w:val="20"/>
                <w:szCs w:val="20"/>
              </w:rPr>
              <w:t>мегапаскаля</w:t>
            </w:r>
            <w:proofErr w:type="spellEnd"/>
            <w:r w:rsidRPr="00243B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(криогенные газонаполнительные станции), в том числе на криогенные станции заправки природным газом автотранспорта, автотракторной техники, железнодорожного, водного, авиационного транспорта;</w:t>
            </w:r>
          </w:p>
        </w:tc>
        <w:tc>
          <w:tcPr>
            <w:tcW w:w="5103" w:type="dxa"/>
            <w:tcBorders>
              <w:bottom w:val="single" w:sz="12" w:space="0" w:color="auto"/>
            </w:tcBorders>
          </w:tcPr>
          <w:p w:rsidR="00C5136B" w:rsidRDefault="00C5136B" w:rsidP="00355A7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3B31">
              <w:rPr>
                <w:rFonts w:ascii="Times New Roman" w:hAnsi="Times New Roman" w:cs="Times New Roman"/>
                <w:bCs/>
                <w:sz w:val="20"/>
                <w:szCs w:val="20"/>
              </w:rPr>
              <w:t>«объект малотоннажного производства и потребления СПГ» 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... </w:t>
            </w:r>
            <w:r w:rsidRPr="00243B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 своему назначению разделяются </w:t>
            </w:r>
            <w:proofErr w:type="gramStart"/>
            <w:r w:rsidRPr="00243B31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на</w:t>
            </w:r>
            <w:proofErr w:type="gramEnd"/>
            <w:r w:rsidRPr="00243B31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  <w:p w:rsidR="00C5136B" w:rsidRPr="00ED2196" w:rsidRDefault="00C5136B" w:rsidP="00355A7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... </w:t>
            </w:r>
            <w:r w:rsidRPr="00243B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станции заправки потребителей сжиженным природным газом (криогенные газозаправочные станции) или </w:t>
            </w:r>
            <w:proofErr w:type="spellStart"/>
            <w:r w:rsidRPr="00243B31">
              <w:rPr>
                <w:rFonts w:ascii="Times New Roman" w:hAnsi="Times New Roman" w:cs="Times New Roman"/>
                <w:bCs/>
                <w:sz w:val="20"/>
                <w:szCs w:val="20"/>
              </w:rPr>
              <w:t>регазифицированным</w:t>
            </w:r>
            <w:proofErr w:type="spellEnd"/>
            <w:r w:rsidRPr="00243B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сжиженным природным газом давлением свыше 0,6 </w:t>
            </w:r>
            <w:proofErr w:type="spellStart"/>
            <w:r w:rsidRPr="00243B31">
              <w:rPr>
                <w:rFonts w:ascii="Times New Roman" w:hAnsi="Times New Roman" w:cs="Times New Roman"/>
                <w:bCs/>
                <w:sz w:val="20"/>
                <w:szCs w:val="20"/>
              </w:rPr>
              <w:t>мегапаскаля</w:t>
            </w:r>
            <w:proofErr w:type="spellEnd"/>
            <w:r w:rsidRPr="00243B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(криогенные газонаполнительные станции), в том числе на криогенные станции заправки природным газом автотранспорта, автотракторной техники, железнодорожного, водного, авиационного транспорта;</w:t>
            </w:r>
          </w:p>
        </w:tc>
        <w:tc>
          <w:tcPr>
            <w:tcW w:w="2474" w:type="dxa"/>
            <w:tcBorders>
              <w:bottom w:val="single" w:sz="12" w:space="0" w:color="auto"/>
              <w:right w:val="single" w:sz="12" w:space="0" w:color="auto"/>
            </w:tcBorders>
          </w:tcPr>
          <w:p w:rsidR="00C5136B" w:rsidRDefault="00C5136B" w:rsidP="0071350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Лишний предлог «на» в перечислении.</w:t>
            </w:r>
          </w:p>
        </w:tc>
      </w:tr>
    </w:tbl>
    <w:p w:rsidR="008638D1" w:rsidRDefault="008638D1" w:rsidP="00713505">
      <w:pPr>
        <w:rPr>
          <w:rFonts w:ascii="Times New Roman" w:hAnsi="Times New Roman" w:cs="Times New Roman"/>
          <w:sz w:val="20"/>
          <w:szCs w:val="20"/>
        </w:rPr>
      </w:pPr>
    </w:p>
    <w:p w:rsidR="006B5BAE" w:rsidRPr="00713505" w:rsidRDefault="00AD3965" w:rsidP="00713505">
      <w:pPr>
        <w:rPr>
          <w:rFonts w:ascii="Times New Roman" w:hAnsi="Times New Roman" w:cs="Times New Roman"/>
          <w:sz w:val="20"/>
          <w:szCs w:val="20"/>
        </w:rPr>
      </w:pPr>
      <w:r w:rsidRPr="00713505">
        <w:rPr>
          <w:rFonts w:ascii="Times New Roman" w:hAnsi="Times New Roman" w:cs="Times New Roman"/>
          <w:sz w:val="20"/>
          <w:szCs w:val="20"/>
        </w:rPr>
        <w:t>Контактное лицо</w:t>
      </w:r>
    </w:p>
    <w:p w:rsidR="008638D1" w:rsidRDefault="008638D1" w:rsidP="00713505">
      <w:pPr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</w:p>
    <w:p w:rsidR="00AD3965" w:rsidRPr="00713505" w:rsidRDefault="00AD3965" w:rsidP="00713505">
      <w:pPr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  <w:r w:rsidRPr="00713505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Албутова Елена Петровна</w:t>
      </w:r>
    </w:p>
    <w:p w:rsidR="00AD3965" w:rsidRPr="00713505" w:rsidRDefault="00AD3965" w:rsidP="00713505">
      <w:pPr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3505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Главный специалист ОТР</w:t>
      </w:r>
      <w:r w:rsidR="00713505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</w:t>
      </w:r>
      <w:r w:rsidRPr="00713505">
        <w:rPr>
          <w:rFonts w:ascii="Times New Roman" w:eastAsia="Calibri" w:hAnsi="Times New Roman" w:cs="Times New Roman"/>
          <w:color w:val="000000"/>
          <w:sz w:val="20"/>
          <w:szCs w:val="20"/>
        </w:rPr>
        <w:t>АО «АНХП»</w:t>
      </w:r>
    </w:p>
    <w:p w:rsidR="008638D1" w:rsidRDefault="00AD3965" w:rsidP="00713505">
      <w:pPr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3505">
        <w:rPr>
          <w:rFonts w:ascii="Times New Roman" w:eastAsia="Calibri" w:hAnsi="Times New Roman" w:cs="Times New Roman"/>
          <w:color w:val="000000"/>
          <w:sz w:val="20"/>
          <w:szCs w:val="20"/>
        </w:rPr>
        <w:t>+7 (3955) 579 800, доб. 426</w:t>
      </w:r>
      <w:r w:rsidR="0071350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; </w:t>
      </w:r>
      <w:r w:rsidRPr="00713505">
        <w:rPr>
          <w:rFonts w:ascii="Times New Roman" w:eastAsia="Calibri" w:hAnsi="Times New Roman" w:cs="Times New Roman"/>
          <w:color w:val="000000"/>
          <w:sz w:val="20"/>
          <w:szCs w:val="20"/>
        </w:rPr>
        <w:t>+7 (902) 5 494</w:t>
      </w:r>
      <w:r w:rsidR="00713505">
        <w:rPr>
          <w:rFonts w:ascii="Times New Roman" w:eastAsia="Calibri" w:hAnsi="Times New Roman" w:cs="Times New Roman"/>
          <w:color w:val="000000"/>
          <w:sz w:val="20"/>
          <w:szCs w:val="20"/>
        </w:rPr>
        <w:t> </w:t>
      </w:r>
      <w:r w:rsidRPr="00713505">
        <w:rPr>
          <w:rFonts w:ascii="Times New Roman" w:eastAsia="Calibri" w:hAnsi="Times New Roman" w:cs="Times New Roman"/>
          <w:color w:val="000000"/>
          <w:sz w:val="20"/>
          <w:szCs w:val="20"/>
        </w:rPr>
        <w:t>530</w:t>
      </w:r>
      <w:r w:rsidR="0071350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; </w:t>
      </w:r>
    </w:p>
    <w:p w:rsidR="006B5BAE" w:rsidRPr="00713505" w:rsidRDefault="00C5136B" w:rsidP="00713505">
      <w:pPr>
        <w:rPr>
          <w:rFonts w:ascii="Times New Roman" w:hAnsi="Times New Roman" w:cs="Times New Roman"/>
          <w:b/>
          <w:sz w:val="20"/>
          <w:szCs w:val="20"/>
        </w:rPr>
      </w:pPr>
      <w:hyperlink r:id="rId8" w:history="1">
        <w:r w:rsidR="00AD3965" w:rsidRPr="00713505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albutovaep</w:t>
        </w:r>
        <w:r w:rsidR="00AD3965" w:rsidRPr="00713505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@</w:t>
        </w:r>
        <w:r w:rsidR="00AD3965" w:rsidRPr="00713505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anhp</w:t>
        </w:r>
        <w:r w:rsidR="00AD3965" w:rsidRPr="00713505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.</w:t>
        </w:r>
        <w:r w:rsidR="00AD3965" w:rsidRPr="00713505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rosneft</w:t>
        </w:r>
        <w:r w:rsidR="00AD3965" w:rsidRPr="00713505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.</w:t>
        </w:r>
        <w:proofErr w:type="spellStart"/>
        <w:r w:rsidR="00AD3965" w:rsidRPr="00713505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ru</w:t>
        </w:r>
        <w:proofErr w:type="spellEnd"/>
      </w:hyperlink>
    </w:p>
    <w:sectPr w:rsidR="006B5BAE" w:rsidRPr="00713505" w:rsidSect="00AF1F94">
      <w:footerReference w:type="default" r:id="rId9"/>
      <w:pgSz w:w="16838" w:h="11906" w:orient="landscape"/>
      <w:pgMar w:top="720" w:right="567" w:bottom="567" w:left="567" w:header="709" w:footer="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F94" w:rsidRDefault="00AF1F94" w:rsidP="00AF1F94">
      <w:r>
        <w:separator/>
      </w:r>
    </w:p>
  </w:endnote>
  <w:endnote w:type="continuationSeparator" w:id="0">
    <w:p w:rsidR="00AF1F94" w:rsidRDefault="00AF1F94" w:rsidP="00AF1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010325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AF1F94" w:rsidRPr="00AF1F94" w:rsidRDefault="00AF1F94">
        <w:pPr>
          <w:pStyle w:val="a6"/>
          <w:jc w:val="right"/>
          <w:rPr>
            <w:sz w:val="20"/>
            <w:szCs w:val="20"/>
          </w:rPr>
        </w:pPr>
        <w:r w:rsidRPr="00AF1F94">
          <w:rPr>
            <w:sz w:val="20"/>
            <w:szCs w:val="20"/>
          </w:rPr>
          <w:fldChar w:fldCharType="begin"/>
        </w:r>
        <w:r w:rsidRPr="00AF1F94">
          <w:rPr>
            <w:sz w:val="20"/>
            <w:szCs w:val="20"/>
          </w:rPr>
          <w:instrText>PAGE   \* MERGEFORMAT</w:instrText>
        </w:r>
        <w:r w:rsidRPr="00AF1F94">
          <w:rPr>
            <w:sz w:val="20"/>
            <w:szCs w:val="20"/>
          </w:rPr>
          <w:fldChar w:fldCharType="separate"/>
        </w:r>
        <w:r w:rsidR="00C5136B">
          <w:rPr>
            <w:noProof/>
            <w:sz w:val="20"/>
            <w:szCs w:val="20"/>
          </w:rPr>
          <w:t>2</w:t>
        </w:r>
        <w:r w:rsidRPr="00AF1F94">
          <w:rPr>
            <w:sz w:val="20"/>
            <w:szCs w:val="20"/>
          </w:rPr>
          <w:fldChar w:fldCharType="end"/>
        </w:r>
      </w:p>
    </w:sdtContent>
  </w:sdt>
  <w:p w:rsidR="00AF1F94" w:rsidRDefault="00AF1F9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F94" w:rsidRDefault="00AF1F94" w:rsidP="00AF1F94">
      <w:r>
        <w:separator/>
      </w:r>
    </w:p>
  </w:footnote>
  <w:footnote w:type="continuationSeparator" w:id="0">
    <w:p w:rsidR="00AF1F94" w:rsidRDefault="00AF1F94" w:rsidP="00AF1F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AC8A3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A7E"/>
    <w:rsid w:val="00004EFD"/>
    <w:rsid w:val="00006FFE"/>
    <w:rsid w:val="00031DA0"/>
    <w:rsid w:val="0005207F"/>
    <w:rsid w:val="00056D9B"/>
    <w:rsid w:val="0008225F"/>
    <w:rsid w:val="000D4989"/>
    <w:rsid w:val="001164C7"/>
    <w:rsid w:val="00120046"/>
    <w:rsid w:val="00173BBA"/>
    <w:rsid w:val="001A3DA2"/>
    <w:rsid w:val="001F4A7E"/>
    <w:rsid w:val="00243B31"/>
    <w:rsid w:val="002A1CDC"/>
    <w:rsid w:val="002A4B4B"/>
    <w:rsid w:val="002B7E9D"/>
    <w:rsid w:val="002E3583"/>
    <w:rsid w:val="003053D9"/>
    <w:rsid w:val="003124B8"/>
    <w:rsid w:val="00394CFB"/>
    <w:rsid w:val="003C59BA"/>
    <w:rsid w:val="00401AEA"/>
    <w:rsid w:val="00434C20"/>
    <w:rsid w:val="00440416"/>
    <w:rsid w:val="004961B9"/>
    <w:rsid w:val="00550D59"/>
    <w:rsid w:val="0055386A"/>
    <w:rsid w:val="005B0FAE"/>
    <w:rsid w:val="005C01ED"/>
    <w:rsid w:val="006458B5"/>
    <w:rsid w:val="006A0D55"/>
    <w:rsid w:val="006B5BAE"/>
    <w:rsid w:val="006C3237"/>
    <w:rsid w:val="006D1A36"/>
    <w:rsid w:val="006F1A42"/>
    <w:rsid w:val="006F44C2"/>
    <w:rsid w:val="00713505"/>
    <w:rsid w:val="00800114"/>
    <w:rsid w:val="008638D1"/>
    <w:rsid w:val="009C5CB5"/>
    <w:rsid w:val="00A50219"/>
    <w:rsid w:val="00A763C7"/>
    <w:rsid w:val="00AD13B5"/>
    <w:rsid w:val="00AD3965"/>
    <w:rsid w:val="00AF1F94"/>
    <w:rsid w:val="00B27BA3"/>
    <w:rsid w:val="00BB4437"/>
    <w:rsid w:val="00BC0712"/>
    <w:rsid w:val="00C1177F"/>
    <w:rsid w:val="00C237AB"/>
    <w:rsid w:val="00C5136B"/>
    <w:rsid w:val="00C74981"/>
    <w:rsid w:val="00C92CDA"/>
    <w:rsid w:val="00C95F3E"/>
    <w:rsid w:val="00CA4650"/>
    <w:rsid w:val="00CB55F2"/>
    <w:rsid w:val="00CC0B24"/>
    <w:rsid w:val="00CC6556"/>
    <w:rsid w:val="00D05CBC"/>
    <w:rsid w:val="00D12BCC"/>
    <w:rsid w:val="00D83272"/>
    <w:rsid w:val="00D86A17"/>
    <w:rsid w:val="00D872CB"/>
    <w:rsid w:val="00DA6D77"/>
    <w:rsid w:val="00DB00D6"/>
    <w:rsid w:val="00DC2729"/>
    <w:rsid w:val="00E248C6"/>
    <w:rsid w:val="00E36A7C"/>
    <w:rsid w:val="00E470E0"/>
    <w:rsid w:val="00E638FA"/>
    <w:rsid w:val="00ED2196"/>
    <w:rsid w:val="00EF088E"/>
    <w:rsid w:val="00EF1835"/>
    <w:rsid w:val="00F90930"/>
    <w:rsid w:val="00FD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4A7E"/>
    <w:rPr>
      <w:rFonts w:ascii="Arial" w:hAnsi="Arial" w:cs="Arial"/>
      <w:sz w:val="24"/>
      <w:szCs w:val="24"/>
    </w:rPr>
  </w:style>
  <w:style w:type="paragraph" w:styleId="2">
    <w:name w:val="heading 2"/>
    <w:basedOn w:val="a"/>
    <w:next w:val="a"/>
    <w:link w:val="20"/>
    <w:qFormat/>
    <w:rsid w:val="001F4A7E"/>
    <w:pPr>
      <w:keepNext/>
      <w:widowControl w:val="0"/>
      <w:spacing w:line="360" w:lineRule="auto"/>
      <w:ind w:firstLine="720"/>
      <w:jc w:val="both"/>
      <w:outlineLvl w:val="1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1F4A7E"/>
    <w:rPr>
      <w:rFonts w:ascii="Arial" w:hAnsi="Arial" w:cs="Arial"/>
      <w:b/>
      <w:sz w:val="24"/>
      <w:szCs w:val="28"/>
      <w:lang w:val="ru-RU" w:eastAsia="ru-RU" w:bidi="ar-SA"/>
    </w:rPr>
  </w:style>
  <w:style w:type="table" w:styleId="a3">
    <w:name w:val="Table Grid"/>
    <w:basedOn w:val="a1"/>
    <w:rsid w:val="001F4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F1F9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F1F94"/>
    <w:rPr>
      <w:rFonts w:ascii="Arial" w:hAnsi="Arial" w:cs="Arial"/>
      <w:sz w:val="24"/>
      <w:szCs w:val="24"/>
    </w:rPr>
  </w:style>
  <w:style w:type="paragraph" w:styleId="a6">
    <w:name w:val="footer"/>
    <w:basedOn w:val="a"/>
    <w:link w:val="a7"/>
    <w:uiPriority w:val="99"/>
    <w:rsid w:val="00AF1F9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F1F94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4A7E"/>
    <w:rPr>
      <w:rFonts w:ascii="Arial" w:hAnsi="Arial" w:cs="Arial"/>
      <w:sz w:val="24"/>
      <w:szCs w:val="24"/>
    </w:rPr>
  </w:style>
  <w:style w:type="paragraph" w:styleId="2">
    <w:name w:val="heading 2"/>
    <w:basedOn w:val="a"/>
    <w:next w:val="a"/>
    <w:link w:val="20"/>
    <w:qFormat/>
    <w:rsid w:val="001F4A7E"/>
    <w:pPr>
      <w:keepNext/>
      <w:widowControl w:val="0"/>
      <w:spacing w:line="360" w:lineRule="auto"/>
      <w:ind w:firstLine="720"/>
      <w:jc w:val="both"/>
      <w:outlineLvl w:val="1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1F4A7E"/>
    <w:rPr>
      <w:rFonts w:ascii="Arial" w:hAnsi="Arial" w:cs="Arial"/>
      <w:b/>
      <w:sz w:val="24"/>
      <w:szCs w:val="28"/>
      <w:lang w:val="ru-RU" w:eastAsia="ru-RU" w:bidi="ar-SA"/>
    </w:rPr>
  </w:style>
  <w:style w:type="table" w:styleId="a3">
    <w:name w:val="Table Grid"/>
    <w:basedOn w:val="a1"/>
    <w:rsid w:val="001F4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F1F9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F1F94"/>
    <w:rPr>
      <w:rFonts w:ascii="Arial" w:hAnsi="Arial" w:cs="Arial"/>
      <w:sz w:val="24"/>
      <w:szCs w:val="24"/>
    </w:rPr>
  </w:style>
  <w:style w:type="paragraph" w:styleId="a6">
    <w:name w:val="footer"/>
    <w:basedOn w:val="a"/>
    <w:link w:val="a7"/>
    <w:uiPriority w:val="99"/>
    <w:rsid w:val="00AF1F9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F1F94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2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butovaep@anhp.rosneft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527</Words>
  <Characters>3960</Characters>
  <Application>Microsoft Office Word</Application>
  <DocSecurity>0</DocSecurity>
  <Lines>33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kolesova</dc:creator>
  <cp:lastModifiedBy>Албутова Елена Петровна</cp:lastModifiedBy>
  <cp:revision>14</cp:revision>
  <dcterms:created xsi:type="dcterms:W3CDTF">2020-03-25T01:06:00Z</dcterms:created>
  <dcterms:modified xsi:type="dcterms:W3CDTF">2020-06-15T03:07:00Z</dcterms:modified>
</cp:coreProperties>
</file>