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91EC1" w14:paraId="5311E694" w14:textId="77777777" w:rsidTr="00B91EC1">
        <w:tc>
          <w:tcPr>
            <w:tcW w:w="4853" w:type="dxa"/>
          </w:tcPr>
          <w:p w14:paraId="1256EFB2" w14:textId="77777777" w:rsidR="00B91EC1" w:rsidRPr="00074398" w:rsidRDefault="00B91EC1" w:rsidP="00B91EC1">
            <w:pPr>
              <w:shd w:val="clear" w:color="auto" w:fill="FFFFFF"/>
              <w:spacing w:after="72" w:line="360" w:lineRule="auto"/>
              <w:jc w:val="center"/>
              <w:rPr>
                <w:b/>
              </w:rPr>
            </w:pPr>
            <w:r w:rsidRPr="00074398">
              <w:rPr>
                <w:b/>
              </w:rPr>
              <w:t xml:space="preserve">Действующая редакция </w:t>
            </w:r>
          </w:p>
          <w:p w14:paraId="2C364294" w14:textId="77777777" w:rsidR="00B91EC1" w:rsidRPr="00074398" w:rsidRDefault="00B91EC1" w:rsidP="00074398">
            <w:pPr>
              <w:shd w:val="clear" w:color="auto" w:fill="FFFFFF"/>
              <w:spacing w:after="72" w:line="360" w:lineRule="auto"/>
              <w:jc w:val="center"/>
              <w:rPr>
                <w:b/>
              </w:rPr>
            </w:pPr>
            <w:r w:rsidRPr="00074398">
              <w:rPr>
                <w:b/>
              </w:rPr>
              <w:t>проекта СП «СИСТЕМЫ ВОДОСНАБЖЕНИЯ И КАНАЛИЗАЦИИ НАРУЖНЫЕ ИЗ ПОЛИМЕРНЫХ МАТЕРИАЛОВ. ПРАВИЛА ПРОЕКТИРОВАНИЯ И МОНТАЖА»</w:t>
            </w:r>
          </w:p>
        </w:tc>
        <w:tc>
          <w:tcPr>
            <w:tcW w:w="4853" w:type="dxa"/>
          </w:tcPr>
          <w:p w14:paraId="38A4E31C" w14:textId="77777777" w:rsidR="00B91EC1" w:rsidRPr="00074398" w:rsidRDefault="00B91EC1" w:rsidP="00B91EC1">
            <w:pPr>
              <w:shd w:val="clear" w:color="auto" w:fill="FFFFFF"/>
              <w:spacing w:after="72" w:line="360" w:lineRule="auto"/>
              <w:jc w:val="center"/>
              <w:rPr>
                <w:b/>
              </w:rPr>
            </w:pPr>
            <w:r w:rsidRPr="00074398">
              <w:rPr>
                <w:b/>
              </w:rPr>
              <w:t xml:space="preserve">Предлагаемая редакция </w:t>
            </w:r>
          </w:p>
          <w:p w14:paraId="28A97D9E" w14:textId="77777777" w:rsidR="00B91EC1" w:rsidRPr="00074398" w:rsidRDefault="00B91EC1" w:rsidP="00074398">
            <w:pPr>
              <w:shd w:val="clear" w:color="auto" w:fill="FFFFFF"/>
              <w:spacing w:after="72" w:line="360" w:lineRule="auto"/>
              <w:jc w:val="center"/>
              <w:rPr>
                <w:b/>
              </w:rPr>
            </w:pPr>
            <w:r w:rsidRPr="00074398">
              <w:rPr>
                <w:b/>
              </w:rPr>
              <w:t>проекта СП «СИСТЕМЫ ВОДОСНАБЖЕНИЯ И КАНАЛИЗАЦИИ НАРУЖНЫЕ ИЗ ПОЛИМЕРНЫХ МАТЕРИАЛОВ. ПРАВИЛА ПРОЕКТИРОВАНИЯ И МОНТАЖА»</w:t>
            </w:r>
          </w:p>
        </w:tc>
        <w:tc>
          <w:tcPr>
            <w:tcW w:w="4854" w:type="dxa"/>
          </w:tcPr>
          <w:p w14:paraId="0944E514" w14:textId="77777777" w:rsidR="00B91EC1" w:rsidRPr="00074398" w:rsidRDefault="00B91EC1" w:rsidP="00B91EC1">
            <w:pPr>
              <w:shd w:val="clear" w:color="auto" w:fill="FFFFFF"/>
              <w:spacing w:after="72" w:line="360" w:lineRule="auto"/>
              <w:jc w:val="center"/>
              <w:rPr>
                <w:b/>
              </w:rPr>
            </w:pPr>
          </w:p>
          <w:p w14:paraId="3314D91A" w14:textId="77777777" w:rsidR="00B91EC1" w:rsidRPr="00074398" w:rsidRDefault="00B91EC1" w:rsidP="00B91EC1">
            <w:pPr>
              <w:shd w:val="clear" w:color="auto" w:fill="FFFFFF"/>
              <w:spacing w:after="72" w:line="360" w:lineRule="auto"/>
              <w:jc w:val="center"/>
              <w:rPr>
                <w:b/>
              </w:rPr>
            </w:pPr>
          </w:p>
          <w:p w14:paraId="41D9940F" w14:textId="77777777" w:rsidR="00B91EC1" w:rsidRPr="00074398" w:rsidRDefault="00B91EC1" w:rsidP="00B91EC1">
            <w:pPr>
              <w:shd w:val="clear" w:color="auto" w:fill="FFFFFF"/>
              <w:spacing w:after="72" w:line="360" w:lineRule="auto"/>
              <w:jc w:val="center"/>
              <w:rPr>
                <w:b/>
              </w:rPr>
            </w:pPr>
            <w:r w:rsidRPr="00074398">
              <w:rPr>
                <w:b/>
              </w:rPr>
              <w:t>Причина внесения изменений</w:t>
            </w:r>
          </w:p>
        </w:tc>
      </w:tr>
      <w:tr w:rsidR="00B91EC1" w14:paraId="63740312" w14:textId="77777777" w:rsidTr="00B91EC1">
        <w:tc>
          <w:tcPr>
            <w:tcW w:w="4853" w:type="dxa"/>
          </w:tcPr>
          <w:p w14:paraId="70C7A184" w14:textId="77777777" w:rsidR="00B91EC1" w:rsidRDefault="001F3904">
            <w:r w:rsidRPr="00671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 Настоящий свод правил устанавливает рекомендации к проектированию, строительству (в том числе реконструкции или ремонту) наружных сетей холодного водоснабжения, водоотведения и мелиорации с использованием труб, соединительных деталей, колодцев и ёмкостей, изготовленных из: полиэтилена (</w:t>
            </w:r>
            <w:r w:rsidRPr="006715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</w:t>
            </w:r>
            <w:r w:rsidRPr="00671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63, РЕ 80, РЕ 100); полипропилена, сополимера пропилена РР-В, а также </w:t>
            </w:r>
            <w:proofErr w:type="spellStart"/>
            <w:r w:rsidRPr="00671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непластифицированного</w:t>
            </w:r>
            <w:proofErr w:type="spellEnd"/>
            <w:r w:rsidRPr="00671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поливинилхлорида (PVC-U) (далее: полимерных трубопроводов).</w:t>
            </w:r>
          </w:p>
          <w:p w14:paraId="358C386B" w14:textId="77777777" w:rsidR="00B91EC1" w:rsidRDefault="00B91EC1"/>
          <w:p w14:paraId="5F5D3743" w14:textId="77777777" w:rsidR="00B91EC1" w:rsidRDefault="00B91EC1"/>
          <w:p w14:paraId="161DEFBE" w14:textId="77777777" w:rsidR="00B91EC1" w:rsidRDefault="00B91EC1"/>
          <w:p w14:paraId="1582FCCE" w14:textId="77777777" w:rsidR="00B91EC1" w:rsidRDefault="00B91EC1"/>
          <w:p w14:paraId="5D2927D3" w14:textId="77777777" w:rsidR="00B91EC1" w:rsidRDefault="00B91EC1"/>
          <w:p w14:paraId="0EE9C450" w14:textId="77777777" w:rsidR="00B91EC1" w:rsidRDefault="00B91EC1"/>
          <w:p w14:paraId="391CF1CD" w14:textId="77777777" w:rsidR="00B91EC1" w:rsidRDefault="00B91EC1"/>
          <w:p w14:paraId="26751CEA" w14:textId="77777777" w:rsidR="00B91EC1" w:rsidRDefault="00B91EC1"/>
          <w:p w14:paraId="75E315DF" w14:textId="77777777" w:rsidR="00B91EC1" w:rsidRDefault="00B91EC1"/>
        </w:tc>
        <w:tc>
          <w:tcPr>
            <w:tcW w:w="4853" w:type="dxa"/>
          </w:tcPr>
          <w:p w14:paraId="23CAF630" w14:textId="77777777" w:rsidR="00B91EC1" w:rsidRDefault="001F3904">
            <w:r w:rsidRPr="00671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 Настоящий свод правил устанавливает рекомендации к проектированию, строительству (в том числе реконструкции или ремонту) наружных сетей холодного водоснабжения, водоотведения и мелиорации с использованием труб, соединительных деталей, колодцев и ёмкостей, изготовленных из: полиэтилена (</w:t>
            </w:r>
            <w:r w:rsidRPr="006715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PE</w:t>
            </w:r>
            <w:r w:rsidRPr="00671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63, РЕ 80, РЕ 100); </w:t>
            </w:r>
            <w:r w:rsidRPr="001F39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ориентированного </w:t>
            </w:r>
            <w:proofErr w:type="spellStart"/>
            <w:r w:rsidRPr="001F39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непластифициров</w:t>
            </w:r>
            <w:r w:rsidR="009B31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анного</w:t>
            </w:r>
            <w:proofErr w:type="spellEnd"/>
            <w:r w:rsidR="009B31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поливинилхлорида (</w:t>
            </w:r>
            <w:r w:rsidRPr="001F390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PVC</w:t>
            </w:r>
            <w:r w:rsidRPr="001F39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Pr="001F390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O</w:t>
            </w:r>
            <w:r w:rsidRPr="001F39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), </w:t>
            </w:r>
            <w:r w:rsidRPr="00671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полипропилена, сополимера пропилена РР-В, а также </w:t>
            </w:r>
            <w:proofErr w:type="spellStart"/>
            <w:r w:rsidRPr="00671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непластифицированного</w:t>
            </w:r>
            <w:proofErr w:type="spellEnd"/>
            <w:r w:rsidRPr="006715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поливинилхлорида (PVC-U) (далее: полимерных трубопроводов).</w:t>
            </w:r>
          </w:p>
        </w:tc>
        <w:tc>
          <w:tcPr>
            <w:tcW w:w="4854" w:type="dxa"/>
          </w:tcPr>
          <w:p w14:paraId="3C5351C0" w14:textId="33CCE97E" w:rsidR="00B91EC1" w:rsidRDefault="001F3904" w:rsidP="00CD480D"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дополнительный тип полимерных труб </w:t>
            </w:r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ориентированного </w:t>
            </w:r>
            <w:proofErr w:type="spellStart"/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непластифициров</w:t>
            </w:r>
            <w:r w:rsidR="00CD4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анного</w:t>
            </w:r>
            <w:proofErr w:type="spellEnd"/>
            <w:r w:rsidR="00CD4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поливинилхлорида (</w:t>
            </w:r>
            <w:r w:rsidRPr="001F390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PVC</w:t>
            </w:r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F390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настоящее время разработан и утвержден новый национальный стандарт: </w:t>
            </w:r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 Р 56927-2016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Трубы из ориентированного </w:t>
            </w:r>
            <w:proofErr w:type="spellStart"/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непластифицированного</w:t>
            </w:r>
            <w:proofErr w:type="spellEnd"/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поливинилхлорида для водоснабжения. Технические условия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 Указанный стандарт вводится в действие в январе 2017 года. В настоящий момент трубопроводы из ПВХ-О прошли успешные испытания в государственных компаниях, таких как Водоканал Санкт-Петербурга и др. Есть положительный опыт применения на государственных объектах при строительстве новы</w:t>
            </w:r>
            <w:r w:rsidR="00CD4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трубопроводов. Трубы из ПВХ-О уже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проектируются проектными организациями. Отсутствие ПВХ-О труб в СП сильно ограничит возможность проектирования и использования при строительстве новых и модернизации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существующих сетей. Таким образом, трубы из полиэтилена не будут иметь естественных конкурентов на рынке, что может спровоцировать неконтролируемый рост стоимости трубопроводов. Трубы из ПВХ-О не имеют недостатков в сравнении с упомянутыми другими типами труб из полиэтилена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непластифицированного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поливинилхлорида. Затраты на строительство трубопроводов из ПВХ-О меньше, монтаж труб выполняется в 4 раза быстрее по сравнению с полиэтиленовыми трубами. </w:t>
            </w:r>
          </w:p>
        </w:tc>
      </w:tr>
      <w:tr w:rsidR="008F161D" w14:paraId="1D52B44D" w14:textId="77777777" w:rsidTr="00B91EC1">
        <w:tc>
          <w:tcPr>
            <w:tcW w:w="4853" w:type="dxa"/>
          </w:tcPr>
          <w:p w14:paraId="74A6BEF3" w14:textId="77777777" w:rsidR="008F161D" w:rsidRPr="008F161D" w:rsidRDefault="008F161D" w:rsidP="008F161D">
            <w:pPr>
              <w:rPr>
                <w:rFonts w:ascii="Arial" w:eastAsia="Times New Roman" w:hAnsi="Arial" w:cs="Arial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8F1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Нормативные ссылки</w:t>
            </w:r>
          </w:p>
        </w:tc>
        <w:tc>
          <w:tcPr>
            <w:tcW w:w="4853" w:type="dxa"/>
          </w:tcPr>
          <w:p w14:paraId="3BF86252" w14:textId="77777777" w:rsidR="008F161D" w:rsidRDefault="008F161D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Дополнить раздел «</w:t>
            </w:r>
            <w:r w:rsidRPr="008F1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Нормативные ссылки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пунктом: </w:t>
            </w:r>
          </w:p>
          <w:p w14:paraId="42E0A8F3" w14:textId="77777777" w:rsidR="008F161D" w:rsidRDefault="008F161D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 Р 56927-2016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Трубы из ориентированного </w:t>
            </w:r>
            <w:proofErr w:type="spellStart"/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непластифицированного</w:t>
            </w:r>
            <w:proofErr w:type="spellEnd"/>
            <w:r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поливинилхлорида для водоснабжения. Технические условия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14:paraId="3FBE3EDB" w14:textId="77777777" w:rsidR="008F161D" w:rsidRPr="008F161D" w:rsidRDefault="008F161D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07E2377" w14:textId="77777777" w:rsidR="008F161D" w:rsidRPr="00671554" w:rsidRDefault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14:paraId="02233FC9" w14:textId="77777777" w:rsidR="008F161D" w:rsidRPr="001F3904" w:rsidRDefault="008F161D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 для ПВХ-О утвержден и будет введен в действие в январе 2017 года</w:t>
            </w:r>
          </w:p>
        </w:tc>
      </w:tr>
      <w:tr w:rsidR="008F161D" w14:paraId="5A1655D9" w14:textId="77777777" w:rsidTr="00B91EC1">
        <w:tc>
          <w:tcPr>
            <w:tcW w:w="4853" w:type="dxa"/>
          </w:tcPr>
          <w:p w14:paraId="08DBA861" w14:textId="77777777" w:rsidR="008F161D" w:rsidRPr="00671554" w:rsidRDefault="00AF662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Термины, определения и сокращения</w:t>
            </w:r>
          </w:p>
        </w:tc>
        <w:tc>
          <w:tcPr>
            <w:tcW w:w="4853" w:type="dxa"/>
          </w:tcPr>
          <w:p w14:paraId="6DD7577B" w14:textId="77777777" w:rsidR="008F161D" w:rsidRDefault="00AF662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Дополняем раздел «</w:t>
            </w:r>
            <w:r w:rsidRPr="00AF66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Термины, определения и сокращения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пунктом:</w:t>
            </w:r>
          </w:p>
          <w:p w14:paraId="794401C1" w14:textId="77777777" w:rsidR="00AF6628" w:rsidRPr="00AF6628" w:rsidRDefault="00B036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- 1,4 </w:t>
            </w:r>
            <w:r w:rsidR="00AF6628" w:rsidRPr="00B03614">
              <w:rPr>
                <w:rFonts w:ascii="Arial" w:hAnsi="Arial" w:cs="Arial"/>
                <w:sz w:val="24"/>
                <w:szCs w:val="24"/>
              </w:rPr>
              <w:t>для</w:t>
            </w:r>
            <w:r w:rsidR="00AF6628" w:rsidRPr="00671554">
              <w:rPr>
                <w:rFonts w:ascii="Arial" w:hAnsi="Arial" w:cs="Arial"/>
                <w:sz w:val="24"/>
                <w:szCs w:val="24"/>
              </w:rPr>
              <w:t xml:space="preserve"> труб: </w:t>
            </w:r>
            <w:r w:rsidR="00AF6628"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ориентированного </w:t>
            </w:r>
            <w:proofErr w:type="spellStart"/>
            <w:r w:rsidR="00AF6628"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непластифицированного</w:t>
            </w:r>
            <w:proofErr w:type="spellEnd"/>
            <w:r w:rsidR="00AF6628" w:rsidRPr="001F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поливинилхлорида</w:t>
            </w:r>
          </w:p>
        </w:tc>
        <w:tc>
          <w:tcPr>
            <w:tcW w:w="4854" w:type="dxa"/>
          </w:tcPr>
          <w:p w14:paraId="41043948" w14:textId="1C31AB6F" w:rsidR="008F161D" w:rsidRPr="001F3904" w:rsidRDefault="00CD480D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F161D" w14:paraId="08F2A303" w14:textId="77777777" w:rsidTr="00B91EC1">
        <w:tc>
          <w:tcPr>
            <w:tcW w:w="4853" w:type="dxa"/>
          </w:tcPr>
          <w:p w14:paraId="25E845BE" w14:textId="77777777" w:rsidR="008F161D" w:rsidRPr="00671554" w:rsidRDefault="00074398" w:rsidP="00074398">
            <w:pPr>
              <w:pStyle w:val="FORMATTEXT"/>
              <w:spacing w:line="360" w:lineRule="auto"/>
              <w:jc w:val="both"/>
              <w:rPr>
                <w:rFonts w:ascii="Arial" w:hAnsi="Arial" w:cs="Arial"/>
              </w:rPr>
            </w:pPr>
            <w:r w:rsidRPr="00671554">
              <w:rPr>
                <w:rFonts w:ascii="Arial" w:hAnsi="Arial" w:cs="Arial"/>
              </w:rPr>
              <w:t xml:space="preserve">3.9 </w:t>
            </w:r>
            <w:r>
              <w:rPr>
                <w:rFonts w:ascii="Arial" w:hAnsi="Arial" w:cs="Arial"/>
              </w:rPr>
              <w:t>Сокращения</w:t>
            </w:r>
          </w:p>
        </w:tc>
        <w:tc>
          <w:tcPr>
            <w:tcW w:w="4853" w:type="dxa"/>
          </w:tcPr>
          <w:p w14:paraId="5AC850AE" w14:textId="77777777" w:rsidR="00074398" w:rsidRPr="00074398" w:rsidRDefault="00074398" w:rsidP="000743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Дополнить раздел «</w:t>
            </w:r>
            <w:r w:rsidRPr="00074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 Сокращения», пунктом:</w:t>
            </w:r>
          </w:p>
          <w:p w14:paraId="51CC0810" w14:textId="77777777" w:rsidR="008F161D" w:rsidRPr="00671554" w:rsidRDefault="00074398" w:rsidP="00E805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8">
              <w:rPr>
                <w:rFonts w:ascii="Arial" w:hAnsi="Arial" w:cs="Arial"/>
                <w:sz w:val="24"/>
                <w:szCs w:val="24"/>
              </w:rPr>
              <w:t xml:space="preserve">ПВХ-О – ориентированный </w:t>
            </w:r>
            <w:proofErr w:type="spellStart"/>
            <w:r w:rsidRPr="00074398">
              <w:rPr>
                <w:rFonts w:ascii="Arial" w:hAnsi="Arial" w:cs="Arial"/>
                <w:sz w:val="24"/>
                <w:szCs w:val="24"/>
              </w:rPr>
              <w:t>непластифицированный</w:t>
            </w:r>
            <w:proofErr w:type="spellEnd"/>
            <w:r w:rsidRPr="00074398">
              <w:rPr>
                <w:rFonts w:ascii="Arial" w:hAnsi="Arial" w:cs="Arial"/>
                <w:sz w:val="24"/>
                <w:szCs w:val="24"/>
              </w:rPr>
              <w:t xml:space="preserve"> поливинилхлорид</w:t>
            </w:r>
          </w:p>
        </w:tc>
        <w:tc>
          <w:tcPr>
            <w:tcW w:w="4854" w:type="dxa"/>
          </w:tcPr>
          <w:p w14:paraId="1B5E3A63" w14:textId="730DDE78" w:rsidR="008F161D" w:rsidRPr="001F3904" w:rsidRDefault="00CD480D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6628" w14:paraId="6704A538" w14:textId="77777777" w:rsidTr="00B91EC1">
        <w:tc>
          <w:tcPr>
            <w:tcW w:w="4853" w:type="dxa"/>
          </w:tcPr>
          <w:p w14:paraId="5F6462A9" w14:textId="77777777" w:rsidR="00AF6628" w:rsidRPr="00671554" w:rsidRDefault="00E805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4.3.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Для напорных сетей водоснабжения и водоотведения рекомендуется применять трубы по ГОСТ 18599, ГОСТ Р 51613, трубы и соединительные детали по ГОСТ 32415 (класс ХВ). Допускается применение полиэтиленовых соединительных деталей по ГОСТ Р 52779.</w:t>
            </w:r>
          </w:p>
        </w:tc>
        <w:tc>
          <w:tcPr>
            <w:tcW w:w="4853" w:type="dxa"/>
          </w:tcPr>
          <w:p w14:paraId="2929CC8E" w14:textId="77777777" w:rsidR="00AF6628" w:rsidRPr="00671554" w:rsidRDefault="00E805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4.3.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напорных сетей водоснабжения и водоотведения рекомендуется применять трубы по ГОСТ 18599, </w:t>
            </w:r>
            <w:r w:rsidR="00B179BD" w:rsidRPr="00B179B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ГОСТ Р 56927</w:t>
            </w:r>
            <w:r w:rsidR="00B17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ГОСТ Р 51613, трубы и соединительные детали по ГОСТ 32415 (класс ХВ). Допускается применение полиэтиленовых соединительных деталей по ГОСТ Р 52779.</w:t>
            </w:r>
          </w:p>
        </w:tc>
        <w:tc>
          <w:tcPr>
            <w:tcW w:w="4854" w:type="dxa"/>
          </w:tcPr>
          <w:p w14:paraId="43993149" w14:textId="388A9492" w:rsidR="00AF6628" w:rsidRPr="001F3904" w:rsidRDefault="00CD480D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AF6628" w14:paraId="6059F2BA" w14:textId="77777777" w:rsidTr="00B91EC1">
        <w:tc>
          <w:tcPr>
            <w:tcW w:w="4853" w:type="dxa"/>
          </w:tcPr>
          <w:p w14:paraId="38433E2B" w14:textId="77777777" w:rsidR="00BD7C37" w:rsidRPr="00BD7C37" w:rsidRDefault="00BD7C37" w:rsidP="00BD7C3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7C37">
              <w:rPr>
                <w:rFonts w:ascii="Arial" w:hAnsi="Arial" w:cs="Arial"/>
                <w:sz w:val="24"/>
                <w:szCs w:val="24"/>
                <w:lang w:eastAsia="ru-RU"/>
              </w:rPr>
              <w:t>5.1 Выбор труб, соединительных деталей, колодцев и емкостей</w:t>
            </w:r>
          </w:p>
          <w:p w14:paraId="06B4D5E2" w14:textId="77777777" w:rsidR="00AF6628" w:rsidRPr="00671554" w:rsidRDefault="00AF662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14:paraId="627E05E8" w14:textId="77777777" w:rsidR="00BD7C37" w:rsidRPr="00BD7C37" w:rsidRDefault="00BD7C37" w:rsidP="00BD7C3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Дополнить раздел «</w:t>
            </w:r>
            <w:r w:rsidRPr="00BD7C37">
              <w:rPr>
                <w:rFonts w:ascii="Arial" w:hAnsi="Arial" w:cs="Arial"/>
                <w:sz w:val="24"/>
                <w:szCs w:val="24"/>
                <w:lang w:eastAsia="ru-RU"/>
              </w:rPr>
              <w:t>5.1 Выбор труб, соединительных деталей, колодцев и емкостей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», подразделом:</w:t>
            </w:r>
          </w:p>
          <w:p w14:paraId="17B58813" w14:textId="77777777" w:rsidR="00B179BD" w:rsidRDefault="00B179B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A31FEDF" w14:textId="77777777" w:rsidR="00B179BD" w:rsidRPr="00BD7C37" w:rsidRDefault="00B179BD" w:rsidP="00BD7C3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Напорные трубы и соединительные детали из </w:t>
            </w:r>
            <w:r w:rsidR="00BD7C37">
              <w:rPr>
                <w:rFonts w:ascii="Arial" w:hAnsi="Arial" w:cs="Arial"/>
                <w:sz w:val="24"/>
                <w:szCs w:val="24"/>
                <w:lang w:eastAsia="ru-RU"/>
              </w:rPr>
              <w:t>ПВХ-О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рекомендуется применять для систем водоснабжения и напорного водоотведения при рабочей температуре воды</w:t>
            </w:r>
            <w:r w:rsidR="00BD7C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 45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 °C и номинальном давлении до 2,5 МПа (25 бар).</w:t>
            </w:r>
          </w:p>
        </w:tc>
        <w:tc>
          <w:tcPr>
            <w:tcW w:w="4854" w:type="dxa"/>
          </w:tcPr>
          <w:p w14:paraId="5B0B6CCE" w14:textId="77777777" w:rsidR="00AF6628" w:rsidRPr="001F3904" w:rsidRDefault="00BD7C37" w:rsidP="00BD7C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ПВХ-О не упомянуты в перечне возможных типов труб</w:t>
            </w:r>
          </w:p>
        </w:tc>
      </w:tr>
      <w:tr w:rsidR="00B179BD" w14:paraId="7303AB36" w14:textId="77777777" w:rsidTr="00B91EC1">
        <w:tc>
          <w:tcPr>
            <w:tcW w:w="4853" w:type="dxa"/>
          </w:tcPr>
          <w:p w14:paraId="75C1A5E1" w14:textId="77777777" w:rsidR="00B179BD" w:rsidRPr="00B179BD" w:rsidRDefault="00B179B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5.1.12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прокладке трубопроводов на глубине свыше 5 метров, а в </w:t>
            </w:r>
            <w:proofErr w:type="spellStart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водонасыщенных</w:t>
            </w:r>
            <w:proofErr w:type="spellEnd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грунтах на глубине свыше 4 метров, рекомендуется применять трубы свыше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B179BD">
              <w:rPr>
                <w:rFonts w:ascii="Arial" w:hAnsi="Arial" w:cs="Arial"/>
                <w:sz w:val="24"/>
                <w:szCs w:val="24"/>
                <w:lang w:eastAsia="ru-RU"/>
              </w:rPr>
              <w:t>SN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 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3" w:type="dxa"/>
          </w:tcPr>
          <w:p w14:paraId="2105A08D" w14:textId="77777777" w:rsidR="00B179BD" w:rsidRPr="00671554" w:rsidRDefault="00B179B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Исключить пункт 5.1.12 полностью</w:t>
            </w:r>
          </w:p>
        </w:tc>
        <w:tc>
          <w:tcPr>
            <w:tcW w:w="4854" w:type="dxa"/>
          </w:tcPr>
          <w:p w14:paraId="6FED05C8" w14:textId="77777777" w:rsidR="00B179BD" w:rsidRPr="00B179BD" w:rsidRDefault="00B179BD" w:rsidP="00B179B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понятно для каких трубопроводов, напорных или безнапорных указана рекомендация. В соответствие с какими расчётами и заключениями указаны параметры и зависимость глубины и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SN</w:t>
            </w:r>
            <w:r w:rsidRPr="00B17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большей степени класс кольцевой жесткости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SN</w:t>
            </w:r>
            <w:r w:rsidRPr="00B17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зависит и от типа грунта, и каким способом трубопровод был смонтирован.</w:t>
            </w:r>
            <w:r w:rsidR="003B2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Условия и глубину прокладки, также как и класс кольцевой жесткости должны быть определены на стадии проектирования для каждого конкретного случая.</w:t>
            </w:r>
          </w:p>
        </w:tc>
      </w:tr>
      <w:tr w:rsidR="00B179BD" w14:paraId="340D738E" w14:textId="77777777" w:rsidTr="00B91EC1">
        <w:tc>
          <w:tcPr>
            <w:tcW w:w="4853" w:type="dxa"/>
          </w:tcPr>
          <w:p w14:paraId="6ECC23A3" w14:textId="77777777" w:rsidR="00B179BD" w:rsidRPr="00671554" w:rsidRDefault="003B28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5.2.2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новом строительстве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полимерные трубопроводы рекомендуется прокладывать </w:t>
            </w:r>
            <w:proofErr w:type="spellStart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подземно</w:t>
            </w:r>
            <w:proofErr w:type="spellEnd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. При реконструкции сетей преимущество следует отдавать бестраншейным методам.</w:t>
            </w:r>
          </w:p>
        </w:tc>
        <w:tc>
          <w:tcPr>
            <w:tcW w:w="4853" w:type="dxa"/>
          </w:tcPr>
          <w:p w14:paraId="28800925" w14:textId="77777777" w:rsidR="00B179BD" w:rsidRPr="00671554" w:rsidRDefault="003B28EE" w:rsidP="003B28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5.2.2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 новом строительстве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полимерные трубопроводы рекомендуется прокладывать </w:t>
            </w:r>
            <w:proofErr w:type="spellStart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подземно</w:t>
            </w:r>
            <w:proofErr w:type="spellEnd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4" w:type="dxa"/>
          </w:tcPr>
          <w:p w14:paraId="52EB9DB1" w14:textId="77777777" w:rsidR="00B179BD" w:rsidRPr="001F3904" w:rsidRDefault="003B28EE" w:rsidP="00FA7A6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 понятно, из каких заключений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необходимо отдавать преимущество прокладке бестраншейным методам. Бестраншейные способы являются более дорогостоящими, трубы необходимо применять более дорогие с защитными оболочками и обычно бестраншейные методы применяются там, где невоз</w:t>
            </w:r>
            <w:r w:rsidR="00FA7A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 проложить трубы в траншее, что и указано в п.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A7A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6.7.4.1 настоящего проекта СП.</w:t>
            </w:r>
          </w:p>
        </w:tc>
      </w:tr>
      <w:tr w:rsidR="00AF6628" w14:paraId="3469A862" w14:textId="77777777" w:rsidTr="00B91EC1">
        <w:tc>
          <w:tcPr>
            <w:tcW w:w="4853" w:type="dxa"/>
          </w:tcPr>
          <w:p w14:paraId="0316E9C7" w14:textId="77777777" w:rsidR="00AF6628" w:rsidRPr="00671554" w:rsidRDefault="005978FF" w:rsidP="005978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5.2.5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Поворот трассы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напорного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трубопровода из НПВХ может быть осуществлен за счет отклонения оси одной трубы относительно другой в раструбном соединении, уплотняемом кольцом, на угол до 2°.</w:t>
            </w:r>
          </w:p>
        </w:tc>
        <w:tc>
          <w:tcPr>
            <w:tcW w:w="4853" w:type="dxa"/>
          </w:tcPr>
          <w:p w14:paraId="21132CF2" w14:textId="77777777" w:rsidR="00AF6628" w:rsidRPr="00671554" w:rsidRDefault="005978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5.2.5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Поворот трассы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напорного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трубопровода </w:t>
            </w:r>
            <w:r w:rsidRPr="00CD480D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 ПВХ-О и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НПВХ может быть осуществлен за счет отклонения оси одной трубы относительно другой в раструбном соединении, уплотняемом кольцом, на угол до 2°.</w:t>
            </w:r>
          </w:p>
        </w:tc>
        <w:tc>
          <w:tcPr>
            <w:tcW w:w="4854" w:type="dxa"/>
          </w:tcPr>
          <w:p w14:paraId="77AFF57D" w14:textId="79738AA7" w:rsidR="00AF6628" w:rsidRPr="001F3904" w:rsidRDefault="00CD480D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Углы отклонения свойственны всем раструбным соединениям, в том числе и для труб ПВХ-О.</w:t>
            </w:r>
          </w:p>
        </w:tc>
      </w:tr>
      <w:tr w:rsidR="003B28EE" w14:paraId="443F24FB" w14:textId="77777777" w:rsidTr="00B91EC1">
        <w:tc>
          <w:tcPr>
            <w:tcW w:w="4853" w:type="dxa"/>
          </w:tcPr>
          <w:p w14:paraId="546D87B3" w14:textId="77777777" w:rsidR="009025D7" w:rsidRPr="00671554" w:rsidRDefault="009025D7" w:rsidP="009025D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25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5.2.7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Для исключения возможности разъединения раструбных соединений с помощью уплотнительных колец напорных трубопроводов из НПВХ в местах поворотов, ответвлений, переходов, окончаний, целесообразна установка бетонных упоров (рисунок 13).</w:t>
            </w:r>
          </w:p>
          <w:p w14:paraId="08FBBE8A" w14:textId="77777777" w:rsidR="003B28EE" w:rsidRPr="00671554" w:rsidRDefault="003B28E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14:paraId="3CC965D0" w14:textId="77777777" w:rsidR="003B28EE" w:rsidRPr="00671554" w:rsidRDefault="009025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5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5.2.7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исключения возможности разъединения раструбных соединений с помощью уплотнительных колец напорных </w:t>
            </w:r>
            <w:r w:rsidRPr="00ED66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трубопроводов </w:t>
            </w:r>
            <w:r w:rsidRPr="00135F8A">
              <w:rPr>
                <w:rFonts w:ascii="Arial" w:hAnsi="Arial" w:cs="Arial"/>
                <w:sz w:val="24"/>
                <w:szCs w:val="24"/>
                <w:lang w:eastAsia="ru-RU"/>
              </w:rPr>
              <w:t>из ПВХ-О и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НПВХ в местах поворотов, ответвлений, переходов, окончаний, целесообразна установка бетонных упоров (рисунок 13).</w:t>
            </w:r>
          </w:p>
        </w:tc>
        <w:tc>
          <w:tcPr>
            <w:tcW w:w="4854" w:type="dxa"/>
          </w:tcPr>
          <w:p w14:paraId="1553A073" w14:textId="2E6C11CD" w:rsidR="003B28EE" w:rsidRPr="001F3904" w:rsidRDefault="00135F8A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Подобное техническое решение свойственно всем напорным трубопроводам с раструбным соединением, в том числе и для труб ПВХ-О.</w:t>
            </w:r>
          </w:p>
        </w:tc>
      </w:tr>
      <w:tr w:rsidR="003B28EE" w14:paraId="59C6E2C6" w14:textId="77777777" w:rsidTr="00B91EC1">
        <w:tc>
          <w:tcPr>
            <w:tcW w:w="4853" w:type="dxa"/>
          </w:tcPr>
          <w:p w14:paraId="457A9CC8" w14:textId="77777777" w:rsidR="003B28EE" w:rsidRPr="00D55BA5" w:rsidRDefault="00022A7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5.2.12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Для трубопроводов водоснабжения и водоотведения из ПЭ и ПП допускается циклическое замораживание и оттаивание транспортируемой среды, так как при замерзании трубы увеличиваются в диаметре, а при оттаивании возвращаются в первоначальное состояние.</w:t>
            </w:r>
          </w:p>
        </w:tc>
        <w:tc>
          <w:tcPr>
            <w:tcW w:w="4853" w:type="dxa"/>
          </w:tcPr>
          <w:p w14:paraId="0BDD7834" w14:textId="77777777" w:rsidR="003B28EE" w:rsidRPr="00671554" w:rsidRDefault="00022A7E" w:rsidP="00ED669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5.2.12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трубопроводов водоснабжения и водоотведения из </w:t>
            </w:r>
            <w:r w:rsidRPr="00135F8A">
              <w:rPr>
                <w:rFonts w:ascii="Arial" w:hAnsi="Arial" w:cs="Arial"/>
                <w:sz w:val="24"/>
                <w:szCs w:val="24"/>
                <w:lang w:eastAsia="ru-RU"/>
              </w:rPr>
              <w:t>ПВХ-О,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ПЭ и ПП допускается циклическое замораживание и оттаивание транспортируемой среды, так как при замерзании трубы увеличиваются в диаметре, а при оттаивании возвращаются в первоначальное состояние.</w:t>
            </w:r>
          </w:p>
        </w:tc>
        <w:tc>
          <w:tcPr>
            <w:tcW w:w="4854" w:type="dxa"/>
          </w:tcPr>
          <w:p w14:paraId="4A592AAC" w14:textId="0920A2FD" w:rsidR="003B28EE" w:rsidRPr="00D46519" w:rsidRDefault="00135F8A" w:rsidP="008F16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Трубы из ПВХ-О являются самыми эластичными и не склонными к трещинообразованию в сравнении с трубами из других полимерных материалов.</w:t>
            </w:r>
          </w:p>
        </w:tc>
      </w:tr>
      <w:tr w:rsidR="003B28EE" w14:paraId="546785AC" w14:textId="77777777" w:rsidTr="00B91EC1">
        <w:tc>
          <w:tcPr>
            <w:tcW w:w="4853" w:type="dxa"/>
          </w:tcPr>
          <w:p w14:paraId="3DF69B0C" w14:textId="77777777" w:rsidR="003B28EE" w:rsidRPr="00671554" w:rsidRDefault="00D55B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5.2.24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Прокладку трубопроводов в районах с сейсмичностью свыше 7 баллов следует вести из полиэтиленовых труб с </w:t>
            </w:r>
            <w:proofErr w:type="spellStart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соэкструзионными</w:t>
            </w:r>
            <w:proofErr w:type="spellEnd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слоями на наружной и/или внутренней поверхностях трубы либо труб из полиэтилена с дополнительной защитной оболочкой из термопласта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наружной поверхности трубы.</w:t>
            </w:r>
          </w:p>
        </w:tc>
        <w:tc>
          <w:tcPr>
            <w:tcW w:w="4853" w:type="dxa"/>
          </w:tcPr>
          <w:p w14:paraId="38A70263" w14:textId="77777777" w:rsidR="003B28EE" w:rsidRPr="00671554" w:rsidRDefault="00D55B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5.2.24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Прокладку трубопроводов в районах с сейсмичностью свыше 7 баллов следует вести </w:t>
            </w:r>
            <w:r w:rsidRPr="00475924">
              <w:rPr>
                <w:rFonts w:ascii="Arial" w:hAnsi="Arial" w:cs="Arial"/>
                <w:sz w:val="24"/>
                <w:szCs w:val="24"/>
                <w:lang w:eastAsia="ru-RU"/>
              </w:rPr>
              <w:t>из ПВХ-О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или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полиэтиленовых труб с </w:t>
            </w:r>
            <w:proofErr w:type="spellStart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соэкструзионными</w:t>
            </w:r>
            <w:proofErr w:type="spellEnd"/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слоями на наружной и/или внутренней поверхностях трубы либо труб из полиэтилена с дополнительной защитной оболочкой из термопласта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наружной поверхности трубы.</w:t>
            </w:r>
          </w:p>
        </w:tc>
        <w:tc>
          <w:tcPr>
            <w:tcW w:w="4854" w:type="dxa"/>
          </w:tcPr>
          <w:p w14:paraId="7A13606F" w14:textId="28B255E3" w:rsidR="003B28EE" w:rsidRPr="001F3904" w:rsidRDefault="00B5089D" w:rsidP="00D656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Проведено множество испытаний и есть большое количество заключений </w:t>
            </w:r>
            <w:r w:rsidR="00D656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сейсмичность 7-9 баллов для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трубо</w:t>
            </w:r>
            <w:r w:rsidR="00D656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раструбным соединение</w:t>
            </w:r>
            <w:r w:rsidR="00D656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</w:tr>
      <w:tr w:rsidR="002D2E2E" w14:paraId="3B1D398C" w14:textId="77777777" w:rsidTr="00B91EC1">
        <w:tc>
          <w:tcPr>
            <w:tcW w:w="4853" w:type="dxa"/>
          </w:tcPr>
          <w:p w14:paraId="2280015C" w14:textId="77777777" w:rsidR="002D2E2E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6.2.1. Транспортирование и хранение труб и соединительных деталей должны осуществляться:</w:t>
            </w:r>
          </w:p>
          <w:p w14:paraId="23C0F327" w14:textId="77777777" w:rsidR="002D2E2E" w:rsidRPr="00671554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напорных из полиэтилена - в соответствии с ГОСТ 18599;</w:t>
            </w:r>
          </w:p>
          <w:p w14:paraId="3C3CD2A5" w14:textId="77777777" w:rsidR="002D2E2E" w:rsidRPr="00671554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напорных из НПВХ - в соответствии с ГОСТ 32415 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ли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ГОСТ Р 51613;</w:t>
            </w:r>
          </w:p>
          <w:p w14:paraId="0469D59E" w14:textId="77777777" w:rsidR="002D2E2E" w:rsidRPr="002D2E2E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безнапорных со структурированной стенкой - в соответствии с </w:t>
            </w: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>ГОСТ Р 54475;</w:t>
            </w:r>
          </w:p>
          <w:p w14:paraId="6B34C16C" w14:textId="77777777" w:rsidR="002D2E2E" w:rsidRPr="002D2E2E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>– безнапорных из НПВХ - в соответствии с ГОСТ 32413.</w:t>
            </w:r>
          </w:p>
          <w:p w14:paraId="61ED40D2" w14:textId="77777777" w:rsidR="002D2E2E" w:rsidRPr="00671554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5DCAA67" w14:textId="77777777" w:rsidR="002D2E2E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14:paraId="5D8223C2" w14:textId="77777777" w:rsidR="002D2E2E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6.2.1. Транспортирование и хранение труб и соединительных деталей должны осуществляться:</w:t>
            </w:r>
          </w:p>
          <w:p w14:paraId="64A2AA5B" w14:textId="77777777" w:rsidR="002D2E2E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напорных из полиэтилена - в соответствии с ГОСТ 18599;</w:t>
            </w:r>
          </w:p>
          <w:p w14:paraId="4F6E5FF1" w14:textId="77777777" w:rsidR="002D2E2E" w:rsidRPr="00D65677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56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напорных из ПВХ-О - в соответствии с ГОСТ Р </w:t>
            </w:r>
            <w:r w:rsidRPr="00D656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56927</w:t>
            </w:r>
          </w:p>
          <w:p w14:paraId="58637631" w14:textId="77777777" w:rsidR="002D2E2E" w:rsidRPr="00671554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>напорных из НПВХ - в соответствии с ГОСТ 32415 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ли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ГОСТ Р 51613;</w:t>
            </w:r>
          </w:p>
          <w:p w14:paraId="7ABA273D" w14:textId="77777777" w:rsidR="002D2E2E" w:rsidRPr="002D2E2E" w:rsidRDefault="002D2E2E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безнапорных со структурированной стенкой - в соответствии с </w:t>
            </w: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>ГОСТ Р 54475;</w:t>
            </w:r>
          </w:p>
          <w:p w14:paraId="52804F83" w14:textId="77777777" w:rsidR="002D2E2E" w:rsidRDefault="002D2E2E" w:rsidP="007F1F0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E2E">
              <w:rPr>
                <w:rFonts w:ascii="Arial" w:hAnsi="Arial" w:cs="Arial"/>
                <w:sz w:val="24"/>
                <w:szCs w:val="24"/>
                <w:lang w:eastAsia="ru-RU"/>
              </w:rPr>
              <w:t>– безнапорных из НПВХ - в соответствии с ГОСТ 32413.</w:t>
            </w:r>
          </w:p>
        </w:tc>
        <w:tc>
          <w:tcPr>
            <w:tcW w:w="4854" w:type="dxa"/>
          </w:tcPr>
          <w:p w14:paraId="1F773447" w14:textId="298EA679" w:rsidR="002D2E2E" w:rsidRPr="001F3904" w:rsidRDefault="00B5089D" w:rsidP="002D2E2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D2E2E" w14:paraId="10BCDB5D" w14:textId="77777777" w:rsidTr="00B91EC1">
        <w:tc>
          <w:tcPr>
            <w:tcW w:w="4853" w:type="dxa"/>
          </w:tcPr>
          <w:p w14:paraId="6B357AB6" w14:textId="77777777" w:rsidR="002D2E2E" w:rsidRDefault="007F1F0A" w:rsidP="007F1F0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6.5.3 Соединение труб в раструб с резиновым уплотнительным кольцом рекомендуется для труб из НПВХ или со структурированной стенкой. Герметичность соединения достигается за счет сжатия резинового кольца между стенками раструба и гладким концом трубы. Резиновое уплотнительное кольцо со специальным полимерным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вкладышем или без него позволяет частично компенсировать несовпадение осей соединяемых частей.</w:t>
            </w:r>
          </w:p>
        </w:tc>
        <w:tc>
          <w:tcPr>
            <w:tcW w:w="4853" w:type="dxa"/>
          </w:tcPr>
          <w:p w14:paraId="7DB18390" w14:textId="77777777" w:rsidR="002D2E2E" w:rsidRDefault="007F1F0A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6.5.3 Соединение труб в раструб с резиновым уплотнительным кольцом рекомендуется для </w:t>
            </w:r>
            <w:r w:rsidRPr="00D65677">
              <w:rPr>
                <w:rFonts w:ascii="Arial" w:hAnsi="Arial" w:cs="Arial"/>
                <w:sz w:val="24"/>
                <w:szCs w:val="24"/>
                <w:lang w:eastAsia="ru-RU"/>
              </w:rPr>
              <w:t>труб из ПВХ-О</w:t>
            </w:r>
            <w:r w:rsidR="00914526" w:rsidRPr="00D6567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НПВХ или со структурированной стенкой. Герметичность соединения достигается за счет сжатия резинового кольца между стенками раструба и гладким концом трубы. Резиновое уплотнительное кольцо со специальным </w:t>
            </w: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полимерным вкладышем или без него позволяет частично компенсировать несовпадение осей соединяемых частей.</w:t>
            </w:r>
          </w:p>
        </w:tc>
        <w:tc>
          <w:tcPr>
            <w:tcW w:w="4854" w:type="dxa"/>
          </w:tcPr>
          <w:p w14:paraId="1E111770" w14:textId="5C95B32A" w:rsidR="002D2E2E" w:rsidRPr="001F3904" w:rsidRDefault="00D65677" w:rsidP="002D2E2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D2E2E" w14:paraId="2280FAA7" w14:textId="77777777" w:rsidTr="00B91EC1">
        <w:tc>
          <w:tcPr>
            <w:tcW w:w="4853" w:type="dxa"/>
          </w:tcPr>
          <w:p w14:paraId="383830B0" w14:textId="77777777" w:rsidR="002D2E2E" w:rsidRDefault="00B62F08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6.8.12. Исправление дефектных участков труб из НПВХ производится путем замены поврежденного участка трубы с использованием ремонтных муфт.</w:t>
            </w:r>
          </w:p>
        </w:tc>
        <w:tc>
          <w:tcPr>
            <w:tcW w:w="4853" w:type="dxa"/>
          </w:tcPr>
          <w:p w14:paraId="5EB0A8BA" w14:textId="77777777" w:rsidR="002D2E2E" w:rsidRDefault="00B62F08" w:rsidP="00EF679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5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6.8.12. Исправление дефектных участков труб </w:t>
            </w:r>
            <w:r w:rsidRPr="00D65677">
              <w:rPr>
                <w:rFonts w:ascii="Arial" w:hAnsi="Arial" w:cs="Arial"/>
                <w:sz w:val="24"/>
                <w:szCs w:val="24"/>
                <w:lang w:eastAsia="ru-RU"/>
              </w:rPr>
              <w:t>из ПВХ-О и НПВХ производится путем замены поврежденного участка трубы с использованием ремонтных муфт</w:t>
            </w:r>
            <w:r w:rsidR="00EF6795" w:rsidRPr="00D656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или с помощью муфт с болтовыми соединениями (с резиновыми уплотнительными вставками).</w:t>
            </w:r>
          </w:p>
        </w:tc>
        <w:tc>
          <w:tcPr>
            <w:tcW w:w="4854" w:type="dxa"/>
          </w:tcPr>
          <w:p w14:paraId="3A45CAC7" w14:textId="77777777" w:rsidR="002D2E2E" w:rsidRPr="001F3904" w:rsidRDefault="002B5237" w:rsidP="002D2E2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указан для НПВХ и ПВХ-О труб один из наиболее популярных и хорошо зарекомендовавших себя способов ремонта трубопроводов.</w:t>
            </w:r>
          </w:p>
        </w:tc>
      </w:tr>
      <w:tr w:rsidR="00FA7A6F" w14:paraId="0245CA85" w14:textId="77777777" w:rsidTr="00B91EC1">
        <w:tc>
          <w:tcPr>
            <w:tcW w:w="4853" w:type="dxa"/>
          </w:tcPr>
          <w:p w14:paraId="491CA1A6" w14:textId="77777777" w:rsidR="00FA7A6F" w:rsidRDefault="00B52845" w:rsidP="00B5284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845">
              <w:rPr>
                <w:rFonts w:ascii="Arial" w:hAnsi="Arial" w:cs="Arial"/>
                <w:sz w:val="24"/>
                <w:szCs w:val="24"/>
                <w:lang w:eastAsia="ru-RU"/>
              </w:rPr>
              <w:t>11.3 Трубы, соединительные детали, колодцы и ёмкости из ПЭ и ПП, а также НПВХ не выделяют в окружающую среду токсичных веществ и не оказывают при непосредственном контакте вредного воздействия на организм человека, работа с ними не требует применения специальных средств индивидуальной защиты.</w:t>
            </w:r>
          </w:p>
        </w:tc>
        <w:tc>
          <w:tcPr>
            <w:tcW w:w="4853" w:type="dxa"/>
          </w:tcPr>
          <w:p w14:paraId="6A7233FF" w14:textId="77777777" w:rsidR="00FA7A6F" w:rsidRDefault="00B52845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284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11.3 Трубы, соединительные детали, колодцы и ёмкости из </w:t>
            </w:r>
            <w:r w:rsidRPr="008D2588">
              <w:rPr>
                <w:rFonts w:ascii="Arial" w:hAnsi="Arial" w:cs="Arial"/>
                <w:sz w:val="24"/>
                <w:szCs w:val="24"/>
                <w:lang w:eastAsia="ru-RU"/>
              </w:rPr>
              <w:t>ПЭ и ПП, а также трубы, соединительные детали из ПВХ-О и НПВХ не выделяют</w:t>
            </w:r>
            <w:r w:rsidRPr="00B5284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окружающую среду токсичных веществ и не оказывают при непосредственном контакте вредного воздействия на организм человека, работа с ними не требует применения специальных средств индивидуальной защиты.</w:t>
            </w:r>
          </w:p>
        </w:tc>
        <w:tc>
          <w:tcPr>
            <w:tcW w:w="4854" w:type="dxa"/>
          </w:tcPr>
          <w:p w14:paraId="3A419D8C" w14:textId="05A27D0B" w:rsidR="00FA7A6F" w:rsidRPr="001F3904" w:rsidRDefault="008D2588" w:rsidP="002D2E2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сертификационные испытания и есть множество заключений об экологической безопасности и пригодности использования для транспортировки питьевой воды.</w:t>
            </w:r>
          </w:p>
        </w:tc>
      </w:tr>
      <w:tr w:rsidR="00FA7A6F" w14:paraId="5A8A256F" w14:textId="77777777" w:rsidTr="00B91EC1">
        <w:tc>
          <w:tcPr>
            <w:tcW w:w="4853" w:type="dxa"/>
          </w:tcPr>
          <w:p w14:paraId="4A770ECE" w14:textId="77777777" w:rsidR="00650E7B" w:rsidRPr="00650E7B" w:rsidRDefault="00650E7B" w:rsidP="00650E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11.6 Трубы, соединительные детали, колодцы и ёмкости, которые изготовлены из ПЭ и ПП относят к группе «горючие», а из НПВХ - к группе «</w:t>
            </w:r>
            <w:proofErr w:type="spellStart"/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» по ГОСТ 12.1.044.</w:t>
            </w:r>
          </w:p>
          <w:p w14:paraId="547FE169" w14:textId="77777777" w:rsidR="00FA7A6F" w:rsidRDefault="00650E7B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Температура воспламенения ПЭ не ниже 300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°С, ПП – не ниже 325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°С, а НПВХ - не ниже 300 °С.</w:t>
            </w:r>
          </w:p>
        </w:tc>
        <w:tc>
          <w:tcPr>
            <w:tcW w:w="4853" w:type="dxa"/>
          </w:tcPr>
          <w:p w14:paraId="48F74B31" w14:textId="77777777" w:rsidR="00650E7B" w:rsidRPr="00650E7B" w:rsidRDefault="00650E7B" w:rsidP="00650E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11.6 Трубы, соединительные детали, колодцы и ёмкости, которые изготовлены из ПЭ и ПП относят к группе «горючие</w:t>
            </w:r>
            <w:r w:rsidRPr="0075326B">
              <w:rPr>
                <w:rFonts w:ascii="Arial" w:hAnsi="Arial" w:cs="Arial"/>
                <w:sz w:val="24"/>
                <w:szCs w:val="24"/>
                <w:lang w:eastAsia="ru-RU"/>
              </w:rPr>
              <w:t>», а из ПВХ-О</w:t>
            </w:r>
            <w:r w:rsidRPr="00650E7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532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</w:t>
            </w: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НПВХ - к группе «</w:t>
            </w:r>
            <w:proofErr w:type="spellStart"/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» по ГОСТ 12.1.044.</w:t>
            </w:r>
          </w:p>
          <w:p w14:paraId="520C6CAB" w14:textId="77777777" w:rsidR="00FA7A6F" w:rsidRDefault="00650E7B" w:rsidP="00650E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Температура воспламенения ПЭ не ниже 300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°С, ПП – не ниже 325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>°С, 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ПВХ-О и</w:t>
            </w:r>
            <w:r w:rsidRPr="00650E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НПВХ - не ниже 300 °С.</w:t>
            </w:r>
          </w:p>
        </w:tc>
        <w:tc>
          <w:tcPr>
            <w:tcW w:w="4854" w:type="dxa"/>
          </w:tcPr>
          <w:p w14:paraId="41B1BC1B" w14:textId="3B4F791B" w:rsidR="00FA7A6F" w:rsidRPr="001F3904" w:rsidRDefault="0075326B" w:rsidP="002D2E2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Трубы из ПВХ-О имеют полностью идентичный химический состав</w:t>
            </w:r>
            <w:r w:rsidR="00C127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 и у труб из НПВХ.</w:t>
            </w:r>
            <w:bookmarkStart w:id="0" w:name="_GoBack"/>
            <w:bookmarkEnd w:id="0"/>
          </w:p>
        </w:tc>
      </w:tr>
      <w:tr w:rsidR="00650E7B" w14:paraId="04778B93" w14:textId="77777777" w:rsidTr="00B91EC1">
        <w:tc>
          <w:tcPr>
            <w:tcW w:w="4853" w:type="dxa"/>
          </w:tcPr>
          <w:p w14:paraId="00CAF410" w14:textId="77777777" w:rsidR="00650E7B" w:rsidRDefault="004C6B9B" w:rsidP="004C6B9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Приложение А, Таблица</w:t>
            </w:r>
            <w:r w:rsidRPr="00671554">
              <w:rPr>
                <w:rFonts w:ascii="Arial" w:eastAsiaTheme="minorEastAsia" w:hAnsi="Arial" w:cs="Arial"/>
                <w:spacing w:val="30"/>
                <w:sz w:val="24"/>
                <w:szCs w:val="24"/>
              </w:rPr>
              <w:t xml:space="preserve"> А.1</w:t>
            </w:r>
          </w:p>
        </w:tc>
        <w:tc>
          <w:tcPr>
            <w:tcW w:w="4853" w:type="dxa"/>
          </w:tcPr>
          <w:p w14:paraId="0501AA09" w14:textId="77777777" w:rsidR="004C6B9B" w:rsidRDefault="004C6B9B" w:rsidP="004C6B9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Дополнить Приложение А, Таблица</w:t>
            </w:r>
            <w:r w:rsidRPr="004C6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А.1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дополнить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з</w:t>
            </w:r>
            <w:r w:rsidRPr="00671554">
              <w:rPr>
                <w:rFonts w:ascii="Arial" w:eastAsiaTheme="minorEastAsia" w:hAnsi="Arial" w:cs="Arial"/>
                <w:sz w:val="24"/>
                <w:szCs w:val="24"/>
              </w:rPr>
              <w:t>начени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671554">
              <w:rPr>
                <w:rFonts w:ascii="Arial" w:eastAsiaTheme="minorEastAsia" w:hAnsi="Arial" w:cs="Arial"/>
                <w:sz w:val="24"/>
                <w:szCs w:val="24"/>
              </w:rPr>
              <w:t xml:space="preserve"> коэффициента </w:t>
            </w:r>
            <w:r w:rsidRPr="0067155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эквивалентной шероховатости </w:t>
            </w:r>
            <w:proofErr w:type="spellStart"/>
            <w:r w:rsidRPr="00671554">
              <w:rPr>
                <w:rFonts w:ascii="Arial" w:eastAsiaTheme="minorEastAsia" w:hAnsi="Arial" w:cs="Arial"/>
                <w:i/>
                <w:sz w:val="24"/>
                <w:szCs w:val="24"/>
              </w:rPr>
              <w:t>К</w:t>
            </w:r>
            <w:r w:rsidRPr="00671554">
              <w:rPr>
                <w:rFonts w:ascii="Arial" w:eastAsiaTheme="minorEastAsia" w:hAnsi="Arial" w:cs="Arial"/>
                <w:i/>
                <w:sz w:val="24"/>
                <w:szCs w:val="24"/>
                <w:vertAlign w:val="subscript"/>
              </w:rPr>
              <w:t>э</w:t>
            </w:r>
            <w:proofErr w:type="spellEnd"/>
            <w:r w:rsidRPr="00671554">
              <w:rPr>
                <w:rFonts w:ascii="Arial" w:eastAsiaTheme="minorEastAsia" w:hAnsi="Arial" w:cs="Arial"/>
                <w:sz w:val="24"/>
                <w:szCs w:val="24"/>
              </w:rPr>
              <w:t>, мм</w:t>
            </w:r>
            <w:r w:rsidRPr="004C6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параметром для ПВХ-О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 0,0075</w:t>
            </w:r>
          </w:p>
        </w:tc>
        <w:tc>
          <w:tcPr>
            <w:tcW w:w="4854" w:type="dxa"/>
          </w:tcPr>
          <w:p w14:paraId="2BE4D2CB" w14:textId="77777777" w:rsidR="00650E7B" w:rsidRPr="001F3904" w:rsidRDefault="00650E7B" w:rsidP="002D2E2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6B9B" w14:paraId="62D1F35A" w14:textId="77777777" w:rsidTr="00B91EC1">
        <w:tc>
          <w:tcPr>
            <w:tcW w:w="4853" w:type="dxa"/>
          </w:tcPr>
          <w:p w14:paraId="79324813" w14:textId="77777777" w:rsidR="004C6B9B" w:rsidRDefault="00B03614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П.7</w:t>
            </w:r>
          </w:p>
        </w:tc>
        <w:tc>
          <w:tcPr>
            <w:tcW w:w="4853" w:type="dxa"/>
          </w:tcPr>
          <w:p w14:paraId="1903F5E8" w14:textId="77777777" w:rsidR="004C6B9B" w:rsidRDefault="00B03614" w:rsidP="002D2E2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Внести аналогичный пункт для труб из ПВХ-О. Текст в приложенном файле</w:t>
            </w:r>
          </w:p>
        </w:tc>
        <w:tc>
          <w:tcPr>
            <w:tcW w:w="4854" w:type="dxa"/>
          </w:tcPr>
          <w:p w14:paraId="47FD7DDA" w14:textId="61486A30" w:rsidR="004C6B9B" w:rsidRPr="00C127D8" w:rsidRDefault="0075326B" w:rsidP="002D2E2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 в Приложении</w:t>
            </w:r>
          </w:p>
        </w:tc>
      </w:tr>
    </w:tbl>
    <w:p w14:paraId="2B71B7C3" w14:textId="77777777" w:rsidR="00DC3B17" w:rsidRDefault="00DC3B17"/>
    <w:p w14:paraId="44A3752D" w14:textId="77777777" w:rsidR="00B03614" w:rsidRDefault="00B03614"/>
    <w:sectPr w:rsidR="00B03614" w:rsidSect="00B91E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1781F"/>
    <w:multiLevelType w:val="hybridMultilevel"/>
    <w:tmpl w:val="6A804CF8"/>
    <w:lvl w:ilvl="0" w:tplc="E06C20C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330C"/>
    <w:multiLevelType w:val="hybridMultilevel"/>
    <w:tmpl w:val="DC34536C"/>
    <w:lvl w:ilvl="0" w:tplc="E2D6E622">
      <w:start w:val="1"/>
      <w:numFmt w:val="decimal"/>
      <w:lvlText w:val="5.2.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3812B6"/>
    <w:multiLevelType w:val="hybridMultilevel"/>
    <w:tmpl w:val="4A8C570E"/>
    <w:lvl w:ilvl="0" w:tplc="9D46286E">
      <w:start w:val="1"/>
      <w:numFmt w:val="decimal"/>
      <w:lvlText w:val="5.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857DB2"/>
    <w:multiLevelType w:val="multilevel"/>
    <w:tmpl w:val="BEE4C7D4"/>
    <w:lvl w:ilvl="0">
      <w:start w:val="9"/>
      <w:numFmt w:val="decimal"/>
      <w:lvlText w:val="5.2.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C1"/>
    <w:rsid w:val="00003982"/>
    <w:rsid w:val="0000554C"/>
    <w:rsid w:val="000074C4"/>
    <w:rsid w:val="00011A86"/>
    <w:rsid w:val="00022A7E"/>
    <w:rsid w:val="00033E1F"/>
    <w:rsid w:val="00041DFA"/>
    <w:rsid w:val="00044032"/>
    <w:rsid w:val="000471F7"/>
    <w:rsid w:val="00063516"/>
    <w:rsid w:val="000712F0"/>
    <w:rsid w:val="00074398"/>
    <w:rsid w:val="000769FD"/>
    <w:rsid w:val="000831B8"/>
    <w:rsid w:val="00087007"/>
    <w:rsid w:val="000A2738"/>
    <w:rsid w:val="000A2F3E"/>
    <w:rsid w:val="000D6E30"/>
    <w:rsid w:val="0010543A"/>
    <w:rsid w:val="001128F8"/>
    <w:rsid w:val="00123C59"/>
    <w:rsid w:val="001256A5"/>
    <w:rsid w:val="00134167"/>
    <w:rsid w:val="00135F8A"/>
    <w:rsid w:val="00141CA9"/>
    <w:rsid w:val="00162DAF"/>
    <w:rsid w:val="0016413D"/>
    <w:rsid w:val="00172DE6"/>
    <w:rsid w:val="00176F91"/>
    <w:rsid w:val="001809EE"/>
    <w:rsid w:val="00190FB3"/>
    <w:rsid w:val="001A1E27"/>
    <w:rsid w:val="001A25A7"/>
    <w:rsid w:val="001B18CB"/>
    <w:rsid w:val="001B1DBA"/>
    <w:rsid w:val="001B2EFE"/>
    <w:rsid w:val="001B4F73"/>
    <w:rsid w:val="001B6AE4"/>
    <w:rsid w:val="001B7141"/>
    <w:rsid w:val="001C0B50"/>
    <w:rsid w:val="001D0D71"/>
    <w:rsid w:val="001D5D13"/>
    <w:rsid w:val="001D66B0"/>
    <w:rsid w:val="001F092E"/>
    <w:rsid w:val="001F3904"/>
    <w:rsid w:val="00212A8F"/>
    <w:rsid w:val="00213193"/>
    <w:rsid w:val="00221246"/>
    <w:rsid w:val="002271A0"/>
    <w:rsid w:val="00227713"/>
    <w:rsid w:val="00265992"/>
    <w:rsid w:val="002662E1"/>
    <w:rsid w:val="0026765C"/>
    <w:rsid w:val="00270306"/>
    <w:rsid w:val="002756D3"/>
    <w:rsid w:val="00280FAF"/>
    <w:rsid w:val="002A2252"/>
    <w:rsid w:val="002A3AFF"/>
    <w:rsid w:val="002A7932"/>
    <w:rsid w:val="002B5237"/>
    <w:rsid w:val="002B78E4"/>
    <w:rsid w:val="002C64BA"/>
    <w:rsid w:val="002D000C"/>
    <w:rsid w:val="002D2E2E"/>
    <w:rsid w:val="003003D9"/>
    <w:rsid w:val="00313F31"/>
    <w:rsid w:val="00314F43"/>
    <w:rsid w:val="00325622"/>
    <w:rsid w:val="003419E7"/>
    <w:rsid w:val="00341FA7"/>
    <w:rsid w:val="003435BC"/>
    <w:rsid w:val="00343D9F"/>
    <w:rsid w:val="0034618C"/>
    <w:rsid w:val="00350224"/>
    <w:rsid w:val="003526EA"/>
    <w:rsid w:val="00356DF1"/>
    <w:rsid w:val="0036752E"/>
    <w:rsid w:val="00373BB0"/>
    <w:rsid w:val="00382CC6"/>
    <w:rsid w:val="00383208"/>
    <w:rsid w:val="003853C9"/>
    <w:rsid w:val="003A3A8C"/>
    <w:rsid w:val="003B22D1"/>
    <w:rsid w:val="003B28EE"/>
    <w:rsid w:val="003B73BE"/>
    <w:rsid w:val="003C1871"/>
    <w:rsid w:val="003C6347"/>
    <w:rsid w:val="003C7B58"/>
    <w:rsid w:val="003E61B6"/>
    <w:rsid w:val="003E7B09"/>
    <w:rsid w:val="003E7BD7"/>
    <w:rsid w:val="003F19DB"/>
    <w:rsid w:val="004208E0"/>
    <w:rsid w:val="00424721"/>
    <w:rsid w:val="0043409D"/>
    <w:rsid w:val="004465B5"/>
    <w:rsid w:val="0045286A"/>
    <w:rsid w:val="00461177"/>
    <w:rsid w:val="00475924"/>
    <w:rsid w:val="00476303"/>
    <w:rsid w:val="00482B5B"/>
    <w:rsid w:val="00493198"/>
    <w:rsid w:val="004A1065"/>
    <w:rsid w:val="004A1C3B"/>
    <w:rsid w:val="004C5E73"/>
    <w:rsid w:val="004C6B9B"/>
    <w:rsid w:val="004E4289"/>
    <w:rsid w:val="004E4597"/>
    <w:rsid w:val="004E6923"/>
    <w:rsid w:val="004E74DA"/>
    <w:rsid w:val="004E7BEE"/>
    <w:rsid w:val="004F5257"/>
    <w:rsid w:val="004F6C13"/>
    <w:rsid w:val="004F6E7F"/>
    <w:rsid w:val="00503826"/>
    <w:rsid w:val="00505D3B"/>
    <w:rsid w:val="00510FE4"/>
    <w:rsid w:val="00536DF2"/>
    <w:rsid w:val="005471FE"/>
    <w:rsid w:val="00555871"/>
    <w:rsid w:val="00557837"/>
    <w:rsid w:val="0056376C"/>
    <w:rsid w:val="00565340"/>
    <w:rsid w:val="0056584D"/>
    <w:rsid w:val="00596355"/>
    <w:rsid w:val="00597400"/>
    <w:rsid w:val="005978FF"/>
    <w:rsid w:val="005B2A96"/>
    <w:rsid w:val="005C2DCE"/>
    <w:rsid w:val="005D561F"/>
    <w:rsid w:val="005D646B"/>
    <w:rsid w:val="005D7B74"/>
    <w:rsid w:val="0061191A"/>
    <w:rsid w:val="00635C9F"/>
    <w:rsid w:val="00636D30"/>
    <w:rsid w:val="00647FC7"/>
    <w:rsid w:val="00650E7B"/>
    <w:rsid w:val="006563A9"/>
    <w:rsid w:val="006771F9"/>
    <w:rsid w:val="0069090B"/>
    <w:rsid w:val="00692806"/>
    <w:rsid w:val="006B4C0A"/>
    <w:rsid w:val="006B6EF0"/>
    <w:rsid w:val="006C14ED"/>
    <w:rsid w:val="006C35BB"/>
    <w:rsid w:val="006E2DF0"/>
    <w:rsid w:val="006E74BC"/>
    <w:rsid w:val="006E7F7C"/>
    <w:rsid w:val="006F3030"/>
    <w:rsid w:val="006F55EA"/>
    <w:rsid w:val="006F6DF8"/>
    <w:rsid w:val="00703195"/>
    <w:rsid w:val="00704501"/>
    <w:rsid w:val="0070469C"/>
    <w:rsid w:val="00714308"/>
    <w:rsid w:val="00721864"/>
    <w:rsid w:val="0073642F"/>
    <w:rsid w:val="00736A20"/>
    <w:rsid w:val="00741691"/>
    <w:rsid w:val="0075326B"/>
    <w:rsid w:val="007A187F"/>
    <w:rsid w:val="007A5213"/>
    <w:rsid w:val="007B4CE7"/>
    <w:rsid w:val="007C7E30"/>
    <w:rsid w:val="007E4A08"/>
    <w:rsid w:val="007F1F0A"/>
    <w:rsid w:val="007F7F4B"/>
    <w:rsid w:val="00805C87"/>
    <w:rsid w:val="008069EC"/>
    <w:rsid w:val="008072EB"/>
    <w:rsid w:val="0082789B"/>
    <w:rsid w:val="00830DC9"/>
    <w:rsid w:val="008342FE"/>
    <w:rsid w:val="00840551"/>
    <w:rsid w:val="00841A2B"/>
    <w:rsid w:val="00843FE5"/>
    <w:rsid w:val="0084701C"/>
    <w:rsid w:val="00866AAB"/>
    <w:rsid w:val="00873D39"/>
    <w:rsid w:val="008A2005"/>
    <w:rsid w:val="008A3EDD"/>
    <w:rsid w:val="008A53B8"/>
    <w:rsid w:val="008A5E3F"/>
    <w:rsid w:val="008A5EF9"/>
    <w:rsid w:val="008A77AF"/>
    <w:rsid w:val="008B315E"/>
    <w:rsid w:val="008B4DA3"/>
    <w:rsid w:val="008C5FAF"/>
    <w:rsid w:val="008D2588"/>
    <w:rsid w:val="008D28F6"/>
    <w:rsid w:val="008D444D"/>
    <w:rsid w:val="008D56A7"/>
    <w:rsid w:val="008E46BD"/>
    <w:rsid w:val="008E57B5"/>
    <w:rsid w:val="008E6199"/>
    <w:rsid w:val="008F11E3"/>
    <w:rsid w:val="008F161D"/>
    <w:rsid w:val="008F2E35"/>
    <w:rsid w:val="008F354E"/>
    <w:rsid w:val="00900CC2"/>
    <w:rsid w:val="009025D7"/>
    <w:rsid w:val="009025F8"/>
    <w:rsid w:val="00904613"/>
    <w:rsid w:val="00905BE7"/>
    <w:rsid w:val="00914526"/>
    <w:rsid w:val="009172D5"/>
    <w:rsid w:val="00923438"/>
    <w:rsid w:val="00925101"/>
    <w:rsid w:val="009307D7"/>
    <w:rsid w:val="00930A34"/>
    <w:rsid w:val="00935E12"/>
    <w:rsid w:val="0093646C"/>
    <w:rsid w:val="00941EFB"/>
    <w:rsid w:val="00942F09"/>
    <w:rsid w:val="009518DC"/>
    <w:rsid w:val="00961586"/>
    <w:rsid w:val="0097077A"/>
    <w:rsid w:val="00980359"/>
    <w:rsid w:val="00991247"/>
    <w:rsid w:val="00994838"/>
    <w:rsid w:val="009A2647"/>
    <w:rsid w:val="009A2E81"/>
    <w:rsid w:val="009B14AD"/>
    <w:rsid w:val="009B3155"/>
    <w:rsid w:val="009C46C0"/>
    <w:rsid w:val="009C6F19"/>
    <w:rsid w:val="009E01BB"/>
    <w:rsid w:val="009E1113"/>
    <w:rsid w:val="009E21E0"/>
    <w:rsid w:val="00A003D6"/>
    <w:rsid w:val="00A03FC0"/>
    <w:rsid w:val="00A31028"/>
    <w:rsid w:val="00A32C46"/>
    <w:rsid w:val="00A40289"/>
    <w:rsid w:val="00A4218D"/>
    <w:rsid w:val="00A43926"/>
    <w:rsid w:val="00A46487"/>
    <w:rsid w:val="00A55877"/>
    <w:rsid w:val="00A612F1"/>
    <w:rsid w:val="00A62D7F"/>
    <w:rsid w:val="00A67B79"/>
    <w:rsid w:val="00A70711"/>
    <w:rsid w:val="00A7518E"/>
    <w:rsid w:val="00A90085"/>
    <w:rsid w:val="00A90D34"/>
    <w:rsid w:val="00AA30C1"/>
    <w:rsid w:val="00AB30C6"/>
    <w:rsid w:val="00AD163D"/>
    <w:rsid w:val="00AE682A"/>
    <w:rsid w:val="00AF6628"/>
    <w:rsid w:val="00AF69AB"/>
    <w:rsid w:val="00B001CB"/>
    <w:rsid w:val="00B00E38"/>
    <w:rsid w:val="00B0292D"/>
    <w:rsid w:val="00B03614"/>
    <w:rsid w:val="00B13CD6"/>
    <w:rsid w:val="00B177A7"/>
    <w:rsid w:val="00B179BD"/>
    <w:rsid w:val="00B271DC"/>
    <w:rsid w:val="00B317D6"/>
    <w:rsid w:val="00B46012"/>
    <w:rsid w:val="00B5089D"/>
    <w:rsid w:val="00B52845"/>
    <w:rsid w:val="00B62F08"/>
    <w:rsid w:val="00B706FA"/>
    <w:rsid w:val="00B7738C"/>
    <w:rsid w:val="00B77836"/>
    <w:rsid w:val="00B91EC1"/>
    <w:rsid w:val="00B96240"/>
    <w:rsid w:val="00BC5451"/>
    <w:rsid w:val="00BD0E1C"/>
    <w:rsid w:val="00BD6120"/>
    <w:rsid w:val="00BD7C37"/>
    <w:rsid w:val="00BE045F"/>
    <w:rsid w:val="00BE2405"/>
    <w:rsid w:val="00BE4C18"/>
    <w:rsid w:val="00BF3F55"/>
    <w:rsid w:val="00BF458A"/>
    <w:rsid w:val="00C05A72"/>
    <w:rsid w:val="00C0772F"/>
    <w:rsid w:val="00C1196A"/>
    <w:rsid w:val="00C127D8"/>
    <w:rsid w:val="00C22EE6"/>
    <w:rsid w:val="00C249FC"/>
    <w:rsid w:val="00C27D34"/>
    <w:rsid w:val="00C30350"/>
    <w:rsid w:val="00C32C50"/>
    <w:rsid w:val="00C417FC"/>
    <w:rsid w:val="00C44053"/>
    <w:rsid w:val="00C5394B"/>
    <w:rsid w:val="00C61EE0"/>
    <w:rsid w:val="00C67C11"/>
    <w:rsid w:val="00C7291D"/>
    <w:rsid w:val="00C749BB"/>
    <w:rsid w:val="00C818A0"/>
    <w:rsid w:val="00C848E3"/>
    <w:rsid w:val="00C85EE4"/>
    <w:rsid w:val="00C86735"/>
    <w:rsid w:val="00CA3711"/>
    <w:rsid w:val="00CB78F3"/>
    <w:rsid w:val="00CC28B9"/>
    <w:rsid w:val="00CD480D"/>
    <w:rsid w:val="00CE0D63"/>
    <w:rsid w:val="00CF1201"/>
    <w:rsid w:val="00CF1879"/>
    <w:rsid w:val="00D02C6A"/>
    <w:rsid w:val="00D20FB7"/>
    <w:rsid w:val="00D216F6"/>
    <w:rsid w:val="00D30F35"/>
    <w:rsid w:val="00D30F97"/>
    <w:rsid w:val="00D35D78"/>
    <w:rsid w:val="00D432DC"/>
    <w:rsid w:val="00D43471"/>
    <w:rsid w:val="00D45FD7"/>
    <w:rsid w:val="00D46519"/>
    <w:rsid w:val="00D52DDF"/>
    <w:rsid w:val="00D55A97"/>
    <w:rsid w:val="00D55BA5"/>
    <w:rsid w:val="00D60118"/>
    <w:rsid w:val="00D6161A"/>
    <w:rsid w:val="00D65677"/>
    <w:rsid w:val="00D66888"/>
    <w:rsid w:val="00D678EF"/>
    <w:rsid w:val="00D8545B"/>
    <w:rsid w:val="00D95590"/>
    <w:rsid w:val="00D964BD"/>
    <w:rsid w:val="00DA671B"/>
    <w:rsid w:val="00DB06E1"/>
    <w:rsid w:val="00DB6367"/>
    <w:rsid w:val="00DB6C44"/>
    <w:rsid w:val="00DC3B17"/>
    <w:rsid w:val="00DD1D81"/>
    <w:rsid w:val="00DD7931"/>
    <w:rsid w:val="00DE7016"/>
    <w:rsid w:val="00DF1470"/>
    <w:rsid w:val="00E12B4E"/>
    <w:rsid w:val="00E207C0"/>
    <w:rsid w:val="00E21BF1"/>
    <w:rsid w:val="00E27614"/>
    <w:rsid w:val="00E3192B"/>
    <w:rsid w:val="00E40E99"/>
    <w:rsid w:val="00E51DE5"/>
    <w:rsid w:val="00E54FC4"/>
    <w:rsid w:val="00E5540F"/>
    <w:rsid w:val="00E55CA1"/>
    <w:rsid w:val="00E55F65"/>
    <w:rsid w:val="00E66A31"/>
    <w:rsid w:val="00E67DF2"/>
    <w:rsid w:val="00E74CB9"/>
    <w:rsid w:val="00E768BA"/>
    <w:rsid w:val="00E77F2D"/>
    <w:rsid w:val="00E80568"/>
    <w:rsid w:val="00EA74D7"/>
    <w:rsid w:val="00EB343D"/>
    <w:rsid w:val="00EB4472"/>
    <w:rsid w:val="00ED3B69"/>
    <w:rsid w:val="00ED6693"/>
    <w:rsid w:val="00ED78B8"/>
    <w:rsid w:val="00EF621A"/>
    <w:rsid w:val="00EF6795"/>
    <w:rsid w:val="00EF6DA2"/>
    <w:rsid w:val="00F04D20"/>
    <w:rsid w:val="00F1065A"/>
    <w:rsid w:val="00F17263"/>
    <w:rsid w:val="00F24D0E"/>
    <w:rsid w:val="00F46E1A"/>
    <w:rsid w:val="00F532F8"/>
    <w:rsid w:val="00F54D6B"/>
    <w:rsid w:val="00F54E99"/>
    <w:rsid w:val="00F63066"/>
    <w:rsid w:val="00F63F1A"/>
    <w:rsid w:val="00F91741"/>
    <w:rsid w:val="00FA7A6F"/>
    <w:rsid w:val="00FB5A9E"/>
    <w:rsid w:val="00FD39B8"/>
    <w:rsid w:val="00FD750F"/>
    <w:rsid w:val="00FF020E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E7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74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9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1709</Words>
  <Characters>9745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Дмитрий К</cp:lastModifiedBy>
  <cp:revision>9</cp:revision>
  <dcterms:created xsi:type="dcterms:W3CDTF">2016-11-24T15:02:00Z</dcterms:created>
  <dcterms:modified xsi:type="dcterms:W3CDTF">2016-12-02T13:49:00Z</dcterms:modified>
</cp:coreProperties>
</file>